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3B7FC" w14:textId="43961290" w:rsidR="00387BA7" w:rsidRPr="00387BA7" w:rsidRDefault="007C1B45" w:rsidP="00555C14">
      <w:pPr>
        <w:jc w:val="both"/>
        <w:rPr>
          <w:rFonts w:ascii="Arial" w:hAnsi="Arial" w:cs="Arial"/>
          <w:b/>
          <w:color w:val="7030A0"/>
          <w:sz w:val="28"/>
          <w:szCs w:val="28"/>
        </w:rPr>
      </w:pPr>
      <w:r>
        <w:rPr>
          <w:rFonts w:ascii="Arial" w:hAnsi="Arial" w:cs="Arial"/>
          <w:b/>
          <w:color w:val="7030A0"/>
          <w:sz w:val="28"/>
          <w:szCs w:val="28"/>
        </w:rPr>
        <w:t xml:space="preserve">FICHE SEANCE </w:t>
      </w:r>
      <w:r w:rsidR="005C27C3">
        <w:rPr>
          <w:rFonts w:ascii="Arial" w:hAnsi="Arial" w:cs="Arial"/>
          <w:b/>
          <w:color w:val="7030A0"/>
          <w:sz w:val="28"/>
          <w:szCs w:val="28"/>
        </w:rPr>
        <w:t>5</w:t>
      </w:r>
    </w:p>
    <w:p w14:paraId="2CE00CEF" w14:textId="15C2A368" w:rsidR="001B3772" w:rsidRPr="00ED53FE" w:rsidRDefault="00DC3B26" w:rsidP="00555C14">
      <w:pPr>
        <w:jc w:val="both"/>
        <w:rPr>
          <w:rFonts w:ascii="Arial" w:hAnsi="Arial" w:cs="Arial"/>
          <w:sz w:val="20"/>
          <w:szCs w:val="20"/>
        </w:rPr>
      </w:pPr>
      <w:r w:rsidRPr="00ED53FE">
        <w:rPr>
          <w:rFonts w:ascii="Arial" w:hAnsi="Arial" w:cs="Arial"/>
          <w:b/>
          <w:sz w:val="20"/>
          <w:szCs w:val="20"/>
        </w:rPr>
        <w:t>Problématique :</w:t>
      </w:r>
      <w:r w:rsidR="007C1B45" w:rsidRPr="00ED53FE">
        <w:rPr>
          <w:rFonts w:ascii="Arial" w:hAnsi="Arial" w:cs="Arial"/>
          <w:sz w:val="20"/>
          <w:szCs w:val="20"/>
        </w:rPr>
        <w:t> </w:t>
      </w:r>
      <w:r w:rsidR="00A919CD" w:rsidRPr="00ED53FE">
        <w:rPr>
          <w:rFonts w:ascii="Arial" w:eastAsia="Calibri" w:hAnsi="Arial" w:cs="Arial"/>
          <w:sz w:val="20"/>
          <w:szCs w:val="20"/>
        </w:rPr>
        <w:t xml:space="preserve">« Gamification » du monde, </w:t>
      </w:r>
      <w:r w:rsidR="00B90F3B" w:rsidRPr="00ED53FE">
        <w:rPr>
          <w:rFonts w:ascii="Arial" w:eastAsia="Calibri" w:hAnsi="Arial" w:cs="Arial"/>
          <w:sz w:val="20"/>
          <w:szCs w:val="20"/>
        </w:rPr>
        <w:t>enthousiasme et interrogations</w:t>
      </w:r>
      <w:r w:rsidR="00A051F9">
        <w:rPr>
          <w:rFonts w:ascii="Arial" w:eastAsia="Calibri" w:hAnsi="Arial" w:cs="Arial"/>
          <w:sz w:val="20"/>
          <w:szCs w:val="20"/>
        </w:rPr>
        <w:t> ? / La gamification du monde, une perspective heureuse ?</w:t>
      </w:r>
    </w:p>
    <w:p w14:paraId="37F57275" w14:textId="3D747894" w:rsidR="00B90F3B" w:rsidRPr="00ED53FE" w:rsidRDefault="00DC3B26" w:rsidP="00555C14">
      <w:pPr>
        <w:spacing w:after="160"/>
        <w:jc w:val="both"/>
        <w:rPr>
          <w:rFonts w:ascii="Arial" w:hAnsi="Arial" w:cs="Arial"/>
          <w:sz w:val="20"/>
          <w:szCs w:val="20"/>
        </w:rPr>
      </w:pPr>
      <w:r w:rsidRPr="00ED53FE">
        <w:rPr>
          <w:rFonts w:ascii="Arial" w:hAnsi="Arial" w:cs="Arial"/>
          <w:b/>
          <w:sz w:val="20"/>
          <w:szCs w:val="20"/>
        </w:rPr>
        <w:t>Support</w:t>
      </w:r>
      <w:r w:rsidR="00C27096" w:rsidRPr="00ED53FE">
        <w:rPr>
          <w:rFonts w:ascii="Arial" w:hAnsi="Arial" w:cs="Arial"/>
          <w:b/>
          <w:sz w:val="20"/>
          <w:szCs w:val="20"/>
        </w:rPr>
        <w:t>s</w:t>
      </w:r>
      <w:r w:rsidRPr="00ED53FE">
        <w:rPr>
          <w:rFonts w:ascii="Arial" w:hAnsi="Arial" w:cs="Arial"/>
          <w:b/>
          <w:sz w:val="20"/>
          <w:szCs w:val="20"/>
        </w:rPr>
        <w:t> :</w:t>
      </w:r>
      <w:r w:rsidR="004E5B74" w:rsidRPr="00ED53FE">
        <w:rPr>
          <w:rFonts w:ascii="Arial" w:hAnsi="Arial" w:cs="Arial"/>
          <w:sz w:val="20"/>
          <w:szCs w:val="20"/>
        </w:rPr>
        <w:t xml:space="preserve"> </w:t>
      </w:r>
    </w:p>
    <w:p w14:paraId="7C4F6AE7" w14:textId="77777777" w:rsidR="00B90F3B" w:rsidRPr="00ED53FE" w:rsidRDefault="00B90F3B" w:rsidP="00B90F3B">
      <w:pPr>
        <w:pStyle w:val="Paragraphedeliste"/>
        <w:numPr>
          <w:ilvl w:val="0"/>
          <w:numId w:val="9"/>
        </w:numPr>
        <w:rPr>
          <w:rFonts w:ascii="Arial" w:eastAsia="Calibri" w:hAnsi="Arial" w:cs="Arial"/>
          <w:sz w:val="20"/>
          <w:szCs w:val="20"/>
        </w:rPr>
      </w:pPr>
      <w:r w:rsidRPr="00ED53FE">
        <w:rPr>
          <w:rFonts w:ascii="Arial" w:eastAsia="Calibri" w:hAnsi="Arial" w:cs="Arial"/>
          <w:sz w:val="20"/>
          <w:szCs w:val="20"/>
        </w:rPr>
        <w:t xml:space="preserve">Extrait de l’émission de France culture </w:t>
      </w:r>
      <w:r w:rsidRPr="00ED53FE">
        <w:rPr>
          <w:rFonts w:ascii="Arial" w:eastAsia="Calibri" w:hAnsi="Arial" w:cs="Arial"/>
          <w:i/>
          <w:sz w:val="20"/>
          <w:szCs w:val="20"/>
        </w:rPr>
        <w:t>Les jeux vidéo c’est la vie</w:t>
      </w:r>
      <w:r w:rsidRPr="00ED53FE">
        <w:rPr>
          <w:rFonts w:ascii="Arial" w:eastAsia="Calibri" w:hAnsi="Arial" w:cs="Arial"/>
          <w:sz w:val="20"/>
          <w:szCs w:val="20"/>
        </w:rPr>
        <w:t xml:space="preserve">, </w:t>
      </w:r>
      <w:hyperlink r:id="rId10" w:history="1">
        <w:r w:rsidRPr="00ED53FE">
          <w:rPr>
            <w:rStyle w:val="Lienhypertexte"/>
            <w:rFonts w:ascii="Arial" w:eastAsia="Calibri" w:hAnsi="Arial" w:cs="Arial"/>
            <w:b/>
            <w:sz w:val="20"/>
            <w:szCs w:val="20"/>
          </w:rPr>
          <w:t>épisode 1</w:t>
        </w:r>
      </w:hyperlink>
      <w:r w:rsidRPr="00ED53FE">
        <w:rPr>
          <w:rFonts w:ascii="Arial" w:eastAsia="Calibri" w:hAnsi="Arial" w:cs="Arial"/>
          <w:b/>
          <w:sz w:val="20"/>
          <w:szCs w:val="20"/>
        </w:rPr>
        <w:t xml:space="preserve"> : </w:t>
      </w:r>
      <w:r w:rsidRPr="00ED53FE">
        <w:rPr>
          <w:rFonts w:ascii="Arial" w:eastAsia="Calibri" w:hAnsi="Arial" w:cs="Arial"/>
          <w:sz w:val="20"/>
          <w:szCs w:val="20"/>
        </w:rPr>
        <w:t>11.07-16.42</w:t>
      </w:r>
    </w:p>
    <w:p w14:paraId="1133F9E4" w14:textId="7580F338" w:rsidR="00B90F3B" w:rsidRPr="00D13EB0" w:rsidRDefault="00B90F3B" w:rsidP="00B90F3B">
      <w:pPr>
        <w:pStyle w:val="Paragraphedeliste"/>
        <w:numPr>
          <w:ilvl w:val="0"/>
          <w:numId w:val="9"/>
        </w:numPr>
        <w:rPr>
          <w:rFonts w:ascii="Arial" w:eastAsia="Calibri" w:hAnsi="Arial" w:cs="Arial"/>
          <w:i/>
          <w:sz w:val="20"/>
          <w:szCs w:val="20"/>
        </w:rPr>
      </w:pPr>
      <w:r w:rsidRPr="00D13EB0">
        <w:rPr>
          <w:rFonts w:ascii="Arial" w:hAnsi="Arial" w:cs="Arial"/>
        </w:rPr>
        <w:t xml:space="preserve">Serge Tisseron, </w:t>
      </w:r>
      <w:r w:rsidR="00DC54C1" w:rsidRPr="00D13EB0">
        <w:rPr>
          <w:rFonts w:ascii="Arial" w:hAnsi="Arial" w:cs="Arial"/>
          <w:i/>
        </w:rPr>
        <w:t>Qui a</w:t>
      </w:r>
      <w:r w:rsidRPr="00D13EB0">
        <w:rPr>
          <w:rFonts w:ascii="Arial" w:hAnsi="Arial" w:cs="Arial"/>
          <w:i/>
        </w:rPr>
        <w:t xml:space="preserve"> peur des jeux vidéo ?</w:t>
      </w:r>
      <w:r w:rsidR="00681098" w:rsidRPr="00D13EB0">
        <w:rPr>
          <w:rFonts w:ascii="Arial" w:hAnsi="Arial" w:cs="Arial"/>
          <w:i/>
        </w:rPr>
        <w:t xml:space="preserve"> </w:t>
      </w:r>
      <w:r w:rsidR="00681098" w:rsidRPr="00D13EB0">
        <w:rPr>
          <w:rFonts w:ascii="Arial" w:hAnsi="Arial" w:cs="Arial"/>
        </w:rPr>
        <w:t>2021 Albin Michel.</w:t>
      </w:r>
    </w:p>
    <w:p w14:paraId="1823E419" w14:textId="66641AED" w:rsidR="00B90F3B" w:rsidRPr="00ED53FE" w:rsidRDefault="00B90F3B" w:rsidP="00B90F3B">
      <w:pPr>
        <w:pStyle w:val="Paragraphedeliste"/>
        <w:numPr>
          <w:ilvl w:val="0"/>
          <w:numId w:val="9"/>
        </w:numPr>
        <w:rPr>
          <w:rFonts w:ascii="Arial" w:eastAsia="Calibri" w:hAnsi="Arial" w:cs="Arial"/>
          <w:i/>
          <w:sz w:val="20"/>
          <w:szCs w:val="20"/>
        </w:rPr>
      </w:pPr>
      <w:r w:rsidRPr="00ED53FE">
        <w:rPr>
          <w:rFonts w:ascii="Arial" w:eastAsia="Calibri" w:hAnsi="Arial" w:cs="Arial"/>
          <w:sz w:val="20"/>
          <w:szCs w:val="20"/>
        </w:rPr>
        <w:t xml:space="preserve">Mathieu </w:t>
      </w:r>
      <w:proofErr w:type="spellStart"/>
      <w:r w:rsidRPr="00ED53FE">
        <w:rPr>
          <w:rFonts w:ascii="Arial" w:eastAsia="Calibri" w:hAnsi="Arial" w:cs="Arial"/>
          <w:sz w:val="20"/>
          <w:szCs w:val="20"/>
        </w:rPr>
        <w:t>Triclot</w:t>
      </w:r>
      <w:proofErr w:type="spellEnd"/>
      <w:r w:rsidRPr="00ED53FE">
        <w:rPr>
          <w:rFonts w:ascii="Arial" w:eastAsia="Calibri" w:hAnsi="Arial" w:cs="Arial"/>
          <w:sz w:val="20"/>
          <w:szCs w:val="20"/>
        </w:rPr>
        <w:t xml:space="preserve">, </w:t>
      </w:r>
      <w:r w:rsidRPr="00ED53FE">
        <w:rPr>
          <w:rFonts w:ascii="Arial" w:eastAsia="Calibri" w:hAnsi="Arial" w:cs="Arial"/>
          <w:i/>
          <w:sz w:val="20"/>
          <w:szCs w:val="20"/>
        </w:rPr>
        <w:t>Philosophie des jeux vidéo</w:t>
      </w:r>
      <w:r w:rsidRPr="00ED53FE">
        <w:rPr>
          <w:rFonts w:ascii="Arial" w:eastAsia="Calibri" w:hAnsi="Arial" w:cs="Arial"/>
          <w:sz w:val="20"/>
          <w:szCs w:val="20"/>
        </w:rPr>
        <w:t>,</w:t>
      </w:r>
      <w:r w:rsidRPr="00ED53FE">
        <w:t xml:space="preserve"> </w:t>
      </w:r>
      <w:r w:rsidR="00681098" w:rsidRPr="00ED53FE">
        <w:t>2017, La Découverte</w:t>
      </w:r>
    </w:p>
    <w:p w14:paraId="1B7CD8C6" w14:textId="12065627" w:rsidR="00DC3B26" w:rsidRPr="00ED53FE" w:rsidRDefault="00DC3B26" w:rsidP="00B90F3B">
      <w:pPr>
        <w:rPr>
          <w:rFonts w:ascii="Arial" w:eastAsia="Calibri" w:hAnsi="Arial" w:cs="Arial"/>
          <w:i/>
          <w:sz w:val="20"/>
          <w:szCs w:val="20"/>
        </w:rPr>
      </w:pPr>
      <w:r w:rsidRPr="00ED53FE">
        <w:rPr>
          <w:rFonts w:ascii="Arial" w:hAnsi="Arial" w:cs="Arial"/>
          <w:b/>
          <w:sz w:val="20"/>
          <w:szCs w:val="20"/>
        </w:rPr>
        <w:t xml:space="preserve">Capacités travaillées : </w:t>
      </w:r>
    </w:p>
    <w:p w14:paraId="00FBE84D" w14:textId="6EFF97D6" w:rsidR="00E10649" w:rsidRPr="00ED53FE" w:rsidRDefault="00B90F3B" w:rsidP="00555C14">
      <w:pPr>
        <w:pStyle w:val="Paragraphedeliste"/>
        <w:numPr>
          <w:ilvl w:val="0"/>
          <w:numId w:val="1"/>
        </w:numPr>
        <w:jc w:val="both"/>
        <w:rPr>
          <w:rFonts w:ascii="Arial" w:hAnsi="Arial" w:cs="Arial"/>
          <w:sz w:val="20"/>
          <w:szCs w:val="20"/>
        </w:rPr>
      </w:pPr>
      <w:r w:rsidRPr="00ED53FE">
        <w:rPr>
          <w:rFonts w:ascii="Arial" w:hAnsi="Arial" w:cs="Arial"/>
          <w:sz w:val="20"/>
          <w:szCs w:val="20"/>
        </w:rPr>
        <w:t>Confronter des textes et des documents</w:t>
      </w:r>
    </w:p>
    <w:p w14:paraId="5E70ED8B" w14:textId="03E606AA" w:rsidR="00DC54C1" w:rsidRPr="00ED53FE" w:rsidRDefault="00DC54C1" w:rsidP="00555C14">
      <w:pPr>
        <w:pStyle w:val="Paragraphedeliste"/>
        <w:numPr>
          <w:ilvl w:val="0"/>
          <w:numId w:val="1"/>
        </w:numPr>
        <w:jc w:val="both"/>
        <w:rPr>
          <w:rFonts w:ascii="Arial" w:hAnsi="Arial" w:cs="Arial"/>
          <w:sz w:val="20"/>
          <w:szCs w:val="20"/>
        </w:rPr>
      </w:pPr>
      <w:r w:rsidRPr="00ED53FE">
        <w:rPr>
          <w:rFonts w:ascii="Arial" w:hAnsi="Arial" w:cs="Arial"/>
          <w:b/>
          <w:sz w:val="20"/>
          <w:szCs w:val="20"/>
        </w:rPr>
        <w:t>Ecouter et interagir</w:t>
      </w:r>
      <w:r w:rsidRPr="00ED53FE">
        <w:rPr>
          <w:rFonts w:ascii="Arial" w:hAnsi="Arial" w:cs="Arial"/>
          <w:sz w:val="20"/>
          <w:szCs w:val="20"/>
        </w:rPr>
        <w:t xml:space="preserve"> dans un débat</w:t>
      </w:r>
    </w:p>
    <w:p w14:paraId="129A387A" w14:textId="44EADB3F" w:rsidR="00681098" w:rsidRPr="00ED53FE" w:rsidRDefault="00681098" w:rsidP="00681098">
      <w:pPr>
        <w:pStyle w:val="Paragraphedeliste"/>
        <w:numPr>
          <w:ilvl w:val="0"/>
          <w:numId w:val="1"/>
        </w:numPr>
        <w:rPr>
          <w:rFonts w:ascii="Arial" w:hAnsi="Arial" w:cs="Arial"/>
          <w:sz w:val="20"/>
          <w:szCs w:val="20"/>
        </w:rPr>
      </w:pPr>
      <w:r w:rsidRPr="00ED53FE">
        <w:rPr>
          <w:rFonts w:ascii="Arial" w:hAnsi="Arial" w:cs="Arial"/>
          <w:b/>
          <w:sz w:val="20"/>
          <w:szCs w:val="20"/>
        </w:rPr>
        <w:t>Savoir formuler sa pensée</w:t>
      </w:r>
      <w:r w:rsidRPr="00ED53FE">
        <w:rPr>
          <w:rFonts w:ascii="Arial" w:hAnsi="Arial" w:cs="Arial"/>
          <w:sz w:val="20"/>
          <w:szCs w:val="20"/>
        </w:rPr>
        <w:t xml:space="preserve"> et l’exprimer de manière appropriée pour prendre part à un débat d’idées</w:t>
      </w:r>
    </w:p>
    <w:p w14:paraId="5949AD99" w14:textId="58BF30CE" w:rsidR="00DC3B26" w:rsidRPr="00ED53FE" w:rsidRDefault="00DC3B26" w:rsidP="00555C14">
      <w:pPr>
        <w:jc w:val="both"/>
        <w:rPr>
          <w:rFonts w:ascii="Arial" w:hAnsi="Arial" w:cs="Arial"/>
          <w:b/>
          <w:sz w:val="20"/>
          <w:szCs w:val="20"/>
        </w:rPr>
      </w:pPr>
      <w:r w:rsidRPr="00ED53FE">
        <w:rPr>
          <w:rFonts w:ascii="Arial" w:hAnsi="Arial" w:cs="Arial"/>
          <w:b/>
          <w:sz w:val="20"/>
          <w:szCs w:val="20"/>
        </w:rPr>
        <w:t xml:space="preserve">Etape 1 </w:t>
      </w:r>
    </w:p>
    <w:p w14:paraId="6D5D38CA" w14:textId="68FD6A2E" w:rsidR="0089344D" w:rsidRPr="00ED53FE" w:rsidRDefault="005C27C3" w:rsidP="00555C14">
      <w:pPr>
        <w:pStyle w:val="Paragraphedeliste"/>
        <w:numPr>
          <w:ilvl w:val="0"/>
          <w:numId w:val="6"/>
        </w:numPr>
        <w:jc w:val="both"/>
        <w:rPr>
          <w:rFonts w:ascii="Arial" w:hAnsi="Arial" w:cs="Arial"/>
          <w:sz w:val="20"/>
          <w:szCs w:val="20"/>
        </w:rPr>
      </w:pPr>
      <w:r w:rsidRPr="00ED53FE">
        <w:rPr>
          <w:rFonts w:ascii="Arial" w:hAnsi="Arial" w:cs="Arial"/>
          <w:b/>
          <w:sz w:val="20"/>
          <w:szCs w:val="20"/>
        </w:rPr>
        <w:t>Prendre connaissance du corpus et identifier</w:t>
      </w:r>
      <w:r w:rsidR="0089344D" w:rsidRPr="00ED53FE">
        <w:rPr>
          <w:rFonts w:ascii="Arial" w:hAnsi="Arial" w:cs="Arial"/>
          <w:sz w:val="20"/>
          <w:szCs w:val="20"/>
        </w:rPr>
        <w:t xml:space="preserve"> </w:t>
      </w:r>
      <w:r w:rsidR="00DC54C1" w:rsidRPr="00ED53FE">
        <w:rPr>
          <w:rFonts w:ascii="Arial" w:hAnsi="Arial" w:cs="Arial"/>
          <w:sz w:val="20"/>
          <w:szCs w:val="20"/>
        </w:rPr>
        <w:t>les idées principales (lecture personnelle).</w:t>
      </w:r>
    </w:p>
    <w:p w14:paraId="5CDF5C32" w14:textId="089EBFC4" w:rsidR="00DC54C1" w:rsidRPr="00ED53FE" w:rsidRDefault="00DC54C1" w:rsidP="00555C14">
      <w:pPr>
        <w:pStyle w:val="Paragraphedeliste"/>
        <w:numPr>
          <w:ilvl w:val="0"/>
          <w:numId w:val="6"/>
        </w:numPr>
        <w:jc w:val="both"/>
        <w:rPr>
          <w:rFonts w:ascii="Arial" w:hAnsi="Arial" w:cs="Arial"/>
          <w:sz w:val="20"/>
          <w:szCs w:val="20"/>
        </w:rPr>
      </w:pPr>
      <w:r w:rsidRPr="00ED53FE">
        <w:rPr>
          <w:rFonts w:ascii="Arial" w:hAnsi="Arial" w:cs="Arial"/>
          <w:b/>
          <w:sz w:val="20"/>
          <w:szCs w:val="20"/>
        </w:rPr>
        <w:t xml:space="preserve">Echanger à l’oral sur le texte de M. </w:t>
      </w:r>
      <w:proofErr w:type="spellStart"/>
      <w:r w:rsidRPr="00ED53FE">
        <w:rPr>
          <w:rFonts w:ascii="Arial" w:hAnsi="Arial" w:cs="Arial"/>
          <w:b/>
          <w:sz w:val="20"/>
          <w:szCs w:val="20"/>
        </w:rPr>
        <w:t>Triclot</w:t>
      </w:r>
      <w:proofErr w:type="spellEnd"/>
      <w:r w:rsidRPr="00ED53FE">
        <w:rPr>
          <w:rFonts w:ascii="Arial" w:hAnsi="Arial" w:cs="Arial"/>
          <w:b/>
          <w:sz w:val="20"/>
          <w:szCs w:val="20"/>
        </w:rPr>
        <w:t xml:space="preserve"> : </w:t>
      </w:r>
      <w:r w:rsidR="0010294C">
        <w:rPr>
          <w:rFonts w:ascii="Arial" w:hAnsi="Arial" w:cs="Arial"/>
          <w:sz w:val="20"/>
          <w:szCs w:val="20"/>
        </w:rPr>
        <w:t>Q</w:t>
      </w:r>
      <w:r w:rsidRPr="00ED53FE">
        <w:rPr>
          <w:rFonts w:ascii="Arial" w:hAnsi="Arial" w:cs="Arial"/>
          <w:sz w:val="20"/>
          <w:szCs w:val="20"/>
        </w:rPr>
        <w:t>uels sont selon vous les risque</w:t>
      </w:r>
      <w:r w:rsidR="00ED53FE" w:rsidRPr="00ED53FE">
        <w:rPr>
          <w:rFonts w:ascii="Arial" w:hAnsi="Arial" w:cs="Arial"/>
          <w:sz w:val="20"/>
          <w:szCs w:val="20"/>
        </w:rPr>
        <w:t>s</w:t>
      </w:r>
      <w:r w:rsidRPr="00ED53FE">
        <w:rPr>
          <w:rFonts w:ascii="Arial" w:hAnsi="Arial" w:cs="Arial"/>
          <w:sz w:val="20"/>
          <w:szCs w:val="20"/>
        </w:rPr>
        <w:t xml:space="preserve"> de la gamification de la société ?</w:t>
      </w:r>
    </w:p>
    <w:p w14:paraId="238EC449" w14:textId="622C300E" w:rsidR="00DC3B26" w:rsidRPr="00ED53FE" w:rsidRDefault="00DC3B26" w:rsidP="00555C14">
      <w:pPr>
        <w:jc w:val="both"/>
        <w:rPr>
          <w:rFonts w:ascii="Arial" w:hAnsi="Arial" w:cs="Arial"/>
          <w:b/>
          <w:sz w:val="20"/>
          <w:szCs w:val="20"/>
        </w:rPr>
      </w:pPr>
      <w:r w:rsidRPr="00ED53FE">
        <w:rPr>
          <w:rFonts w:ascii="Arial" w:hAnsi="Arial" w:cs="Arial"/>
          <w:b/>
          <w:sz w:val="20"/>
          <w:szCs w:val="20"/>
        </w:rPr>
        <w:t>Etape 2</w:t>
      </w:r>
      <w:bookmarkStart w:id="0" w:name="étape2"/>
      <w:bookmarkEnd w:id="0"/>
    </w:p>
    <w:p w14:paraId="00D33B36" w14:textId="2B26CEB4" w:rsidR="009156F9" w:rsidRPr="00ED53FE" w:rsidRDefault="00DC54C1" w:rsidP="00555C14">
      <w:pPr>
        <w:jc w:val="both"/>
        <w:rPr>
          <w:rFonts w:ascii="Arial" w:hAnsi="Arial" w:cs="Arial"/>
          <w:sz w:val="20"/>
          <w:szCs w:val="20"/>
        </w:rPr>
      </w:pPr>
      <w:r w:rsidRPr="00ED53FE">
        <w:rPr>
          <w:rFonts w:ascii="Arial" w:hAnsi="Arial" w:cs="Arial"/>
          <w:sz w:val="20"/>
          <w:szCs w:val="20"/>
        </w:rPr>
        <w:t>Organiser le débat radiophonique en public (jeu de rôles).</w:t>
      </w:r>
    </w:p>
    <w:p w14:paraId="62763ACD" w14:textId="6E420FE0" w:rsidR="009156F9" w:rsidRPr="00ED53FE" w:rsidRDefault="00DC54C1" w:rsidP="00555C14">
      <w:pPr>
        <w:pStyle w:val="Paragraphedeliste"/>
        <w:numPr>
          <w:ilvl w:val="0"/>
          <w:numId w:val="7"/>
        </w:numPr>
        <w:jc w:val="both"/>
        <w:rPr>
          <w:rFonts w:ascii="Arial" w:hAnsi="Arial" w:cs="Arial"/>
          <w:sz w:val="20"/>
          <w:szCs w:val="20"/>
        </w:rPr>
      </w:pPr>
      <w:r w:rsidRPr="00ED53FE">
        <w:rPr>
          <w:rFonts w:ascii="Arial" w:hAnsi="Arial" w:cs="Arial"/>
          <w:b/>
          <w:sz w:val="20"/>
          <w:szCs w:val="20"/>
        </w:rPr>
        <w:t xml:space="preserve">Identifier </w:t>
      </w:r>
      <w:r w:rsidRPr="00ED53FE">
        <w:rPr>
          <w:rFonts w:ascii="Arial" w:hAnsi="Arial" w:cs="Arial"/>
          <w:sz w:val="20"/>
          <w:szCs w:val="20"/>
        </w:rPr>
        <w:t>les intervenants et se répartir les rôles</w:t>
      </w:r>
      <w:r w:rsidR="009156F9" w:rsidRPr="00ED53FE">
        <w:rPr>
          <w:rFonts w:ascii="Arial" w:hAnsi="Arial" w:cs="Arial"/>
          <w:sz w:val="20"/>
          <w:szCs w:val="20"/>
        </w:rPr>
        <w:t>.</w:t>
      </w:r>
    </w:p>
    <w:p w14:paraId="7767F703" w14:textId="54756568" w:rsidR="001171B4" w:rsidRPr="00ED53FE" w:rsidRDefault="001171B4" w:rsidP="00555C14">
      <w:pPr>
        <w:pStyle w:val="Paragraphedeliste"/>
        <w:numPr>
          <w:ilvl w:val="0"/>
          <w:numId w:val="7"/>
        </w:numPr>
        <w:jc w:val="both"/>
        <w:rPr>
          <w:rFonts w:ascii="Arial" w:hAnsi="Arial" w:cs="Arial"/>
          <w:sz w:val="20"/>
          <w:szCs w:val="20"/>
        </w:rPr>
      </w:pPr>
      <w:r w:rsidRPr="00ED53FE">
        <w:rPr>
          <w:rFonts w:ascii="Arial" w:hAnsi="Arial" w:cs="Arial"/>
          <w:b/>
          <w:sz w:val="20"/>
          <w:szCs w:val="20"/>
        </w:rPr>
        <w:t xml:space="preserve">Une question de débat : </w:t>
      </w:r>
      <w:r w:rsidRPr="00ED53FE">
        <w:rPr>
          <w:rFonts w:ascii="Arial" w:hAnsi="Arial" w:cs="Arial"/>
          <w:sz w:val="20"/>
          <w:szCs w:val="20"/>
        </w:rPr>
        <w:t>Faut-il avoir peur des jeux vidéo</w:t>
      </w:r>
      <w:r w:rsidR="006156D3" w:rsidRPr="00ED53FE">
        <w:rPr>
          <w:rFonts w:ascii="Arial" w:hAnsi="Arial" w:cs="Arial"/>
          <w:sz w:val="20"/>
          <w:szCs w:val="20"/>
        </w:rPr>
        <w:t> ? Quelle place les jeux vidéo ont-ils dans nos société</w:t>
      </w:r>
      <w:r w:rsidR="00ED53FE" w:rsidRPr="00ED53FE">
        <w:rPr>
          <w:rFonts w:ascii="Arial" w:hAnsi="Arial" w:cs="Arial"/>
          <w:sz w:val="20"/>
          <w:szCs w:val="20"/>
        </w:rPr>
        <w:t>s</w:t>
      </w:r>
      <w:r w:rsidR="006156D3" w:rsidRPr="00ED53FE">
        <w:rPr>
          <w:rFonts w:ascii="Arial" w:hAnsi="Arial" w:cs="Arial"/>
          <w:sz w:val="20"/>
          <w:szCs w:val="20"/>
        </w:rPr>
        <w:t xml:space="preserve"> et nos vies ? etc.</w:t>
      </w:r>
    </w:p>
    <w:p w14:paraId="68D75389" w14:textId="42BECCFF" w:rsidR="00DC54C1" w:rsidRPr="00ED53FE" w:rsidRDefault="00DC54C1" w:rsidP="00555C14">
      <w:pPr>
        <w:pStyle w:val="Paragraphedeliste"/>
        <w:numPr>
          <w:ilvl w:val="0"/>
          <w:numId w:val="7"/>
        </w:numPr>
        <w:jc w:val="both"/>
        <w:rPr>
          <w:rFonts w:ascii="Arial" w:hAnsi="Arial" w:cs="Arial"/>
          <w:sz w:val="20"/>
          <w:szCs w:val="20"/>
        </w:rPr>
      </w:pPr>
      <w:r w:rsidRPr="00ED53FE">
        <w:rPr>
          <w:rFonts w:ascii="Arial" w:hAnsi="Arial" w:cs="Arial"/>
          <w:b/>
          <w:sz w:val="20"/>
          <w:szCs w:val="20"/>
        </w:rPr>
        <w:t xml:space="preserve">Organiser des groupes </w:t>
      </w:r>
      <w:r w:rsidRPr="00ED53FE">
        <w:rPr>
          <w:rFonts w:ascii="Arial" w:hAnsi="Arial" w:cs="Arial"/>
          <w:sz w:val="20"/>
          <w:szCs w:val="20"/>
        </w:rPr>
        <w:t>de 2 à 3 élèves correspondant à chaque intervenant (animateur(s) compris) pour préparer la prise de parole.</w:t>
      </w:r>
    </w:p>
    <w:p w14:paraId="3DC31C63" w14:textId="0AD4A4AA" w:rsidR="00854C25" w:rsidRPr="00ED53FE" w:rsidRDefault="00DC54C1" w:rsidP="00555C14">
      <w:pPr>
        <w:pStyle w:val="Paragraphedeliste"/>
        <w:numPr>
          <w:ilvl w:val="0"/>
          <w:numId w:val="7"/>
        </w:numPr>
        <w:jc w:val="both"/>
        <w:rPr>
          <w:rFonts w:ascii="Arial" w:hAnsi="Arial" w:cs="Arial"/>
          <w:sz w:val="20"/>
          <w:szCs w:val="20"/>
        </w:rPr>
      </w:pPr>
      <w:r w:rsidRPr="00ED53FE">
        <w:rPr>
          <w:rFonts w:ascii="Arial" w:hAnsi="Arial" w:cs="Arial"/>
          <w:sz w:val="20"/>
          <w:szCs w:val="20"/>
        </w:rPr>
        <w:t>S’appuyer sur le corpus et toute la séquence</w:t>
      </w:r>
    </w:p>
    <w:p w14:paraId="6D436AAB" w14:textId="77777777" w:rsidR="009156F9" w:rsidRPr="00ED53FE" w:rsidRDefault="009156F9" w:rsidP="00555C14">
      <w:pPr>
        <w:jc w:val="both"/>
        <w:rPr>
          <w:rFonts w:ascii="Arial" w:hAnsi="Arial" w:cs="Arial"/>
          <w:b/>
          <w:sz w:val="20"/>
          <w:szCs w:val="20"/>
        </w:rPr>
      </w:pPr>
      <w:r w:rsidRPr="00ED53FE">
        <w:rPr>
          <w:rFonts w:ascii="Arial" w:hAnsi="Arial" w:cs="Arial"/>
          <w:b/>
          <w:sz w:val="20"/>
          <w:szCs w:val="20"/>
        </w:rPr>
        <w:t xml:space="preserve">Etape 3 </w:t>
      </w:r>
    </w:p>
    <w:p w14:paraId="076C5BB5" w14:textId="16A121F5" w:rsidR="00DC54C1" w:rsidRPr="00ED53FE" w:rsidRDefault="00DC54C1" w:rsidP="00DC54C1">
      <w:pPr>
        <w:pStyle w:val="Paragraphedeliste"/>
        <w:numPr>
          <w:ilvl w:val="0"/>
          <w:numId w:val="7"/>
        </w:numPr>
        <w:jc w:val="both"/>
        <w:rPr>
          <w:rFonts w:ascii="Arial" w:hAnsi="Arial" w:cs="Arial"/>
          <w:sz w:val="20"/>
          <w:szCs w:val="20"/>
        </w:rPr>
      </w:pPr>
      <w:r w:rsidRPr="00ED53FE">
        <w:rPr>
          <w:rFonts w:ascii="Arial" w:hAnsi="Arial" w:cs="Arial"/>
          <w:sz w:val="20"/>
          <w:szCs w:val="20"/>
        </w:rPr>
        <w:t>Débattre 10 à 15 minutes (enregistrement audio).</w:t>
      </w:r>
    </w:p>
    <w:p w14:paraId="0EFAE4B7" w14:textId="102C19C5" w:rsidR="00E13B8C" w:rsidRPr="00ED53FE" w:rsidRDefault="00E13B8C" w:rsidP="00555C14">
      <w:pPr>
        <w:jc w:val="both"/>
        <w:rPr>
          <w:rFonts w:ascii="Arial" w:hAnsi="Arial" w:cs="Arial"/>
          <w:b/>
          <w:sz w:val="20"/>
          <w:szCs w:val="20"/>
        </w:rPr>
      </w:pPr>
      <w:r w:rsidRPr="00ED53FE">
        <w:rPr>
          <w:rFonts w:ascii="Arial" w:hAnsi="Arial" w:cs="Arial"/>
          <w:b/>
          <w:sz w:val="20"/>
          <w:szCs w:val="20"/>
        </w:rPr>
        <w:t>Etape 4</w:t>
      </w:r>
    </w:p>
    <w:p w14:paraId="6663A0EC" w14:textId="07E03E60" w:rsidR="00E10649" w:rsidRPr="00ED53FE" w:rsidRDefault="006156D3" w:rsidP="00DC54C1">
      <w:pPr>
        <w:pStyle w:val="Paragraphedeliste"/>
        <w:numPr>
          <w:ilvl w:val="0"/>
          <w:numId w:val="7"/>
        </w:numPr>
        <w:jc w:val="both"/>
        <w:rPr>
          <w:rFonts w:ascii="Arial" w:hAnsi="Arial" w:cs="Arial"/>
          <w:sz w:val="20"/>
          <w:szCs w:val="20"/>
        </w:rPr>
      </w:pPr>
      <w:r w:rsidRPr="00ED53FE">
        <w:rPr>
          <w:rFonts w:ascii="Arial" w:hAnsi="Arial" w:cs="Arial"/>
          <w:sz w:val="20"/>
          <w:szCs w:val="20"/>
        </w:rPr>
        <w:t>Auto-évaluation et évaluation : r</w:t>
      </w:r>
      <w:r w:rsidR="00DC54C1" w:rsidRPr="00ED53FE">
        <w:rPr>
          <w:rFonts w:ascii="Arial" w:hAnsi="Arial" w:cs="Arial"/>
          <w:sz w:val="20"/>
          <w:szCs w:val="20"/>
        </w:rPr>
        <w:t>etour et analyse</w:t>
      </w:r>
      <w:r w:rsidRPr="00ED53FE">
        <w:rPr>
          <w:rFonts w:ascii="Arial" w:hAnsi="Arial" w:cs="Arial"/>
          <w:sz w:val="20"/>
          <w:szCs w:val="20"/>
        </w:rPr>
        <w:t>,</w:t>
      </w:r>
      <w:r w:rsidR="00DC54C1" w:rsidRPr="00ED53FE">
        <w:rPr>
          <w:rFonts w:ascii="Arial" w:hAnsi="Arial" w:cs="Arial"/>
          <w:sz w:val="20"/>
          <w:szCs w:val="20"/>
        </w:rPr>
        <w:t xml:space="preserve"> individuel</w:t>
      </w:r>
      <w:r w:rsidR="00307EC2" w:rsidRPr="00ED53FE">
        <w:rPr>
          <w:rFonts w:ascii="Arial" w:hAnsi="Arial" w:cs="Arial"/>
          <w:sz w:val="20"/>
          <w:szCs w:val="20"/>
        </w:rPr>
        <w:t>s</w:t>
      </w:r>
      <w:r w:rsidRPr="00ED53FE">
        <w:rPr>
          <w:rFonts w:ascii="Arial" w:hAnsi="Arial" w:cs="Arial"/>
          <w:sz w:val="20"/>
          <w:szCs w:val="20"/>
        </w:rPr>
        <w:t>,</w:t>
      </w:r>
      <w:r w:rsidR="00307EC2" w:rsidRPr="00ED53FE">
        <w:rPr>
          <w:rFonts w:ascii="Arial" w:hAnsi="Arial" w:cs="Arial"/>
          <w:sz w:val="20"/>
          <w:szCs w:val="20"/>
        </w:rPr>
        <w:t xml:space="preserve"> à l’écrit</w:t>
      </w:r>
      <w:r w:rsidRPr="00ED53FE">
        <w:rPr>
          <w:rFonts w:ascii="Arial" w:hAnsi="Arial" w:cs="Arial"/>
          <w:sz w:val="20"/>
          <w:szCs w:val="20"/>
        </w:rPr>
        <w:t>.</w:t>
      </w:r>
      <w:r w:rsidR="00307EC2" w:rsidRPr="00ED53FE">
        <w:rPr>
          <w:rFonts w:ascii="Arial" w:hAnsi="Arial" w:cs="Arial"/>
          <w:sz w:val="20"/>
          <w:szCs w:val="20"/>
        </w:rPr>
        <w:t xml:space="preserve"> </w:t>
      </w:r>
    </w:p>
    <w:p w14:paraId="33BB768C" w14:textId="7C25A75D" w:rsidR="00307EC2" w:rsidRPr="00ED53FE" w:rsidRDefault="00307EC2" w:rsidP="00307EC2">
      <w:pPr>
        <w:jc w:val="both"/>
        <w:rPr>
          <w:rFonts w:ascii="Arial" w:hAnsi="Arial" w:cs="Arial"/>
          <w:sz w:val="20"/>
          <w:szCs w:val="20"/>
        </w:rPr>
      </w:pPr>
    </w:p>
    <w:p w14:paraId="4B92A5B4" w14:textId="06E0A0B5" w:rsidR="00307EC2" w:rsidRPr="00307EC2" w:rsidRDefault="00307EC2" w:rsidP="00307EC2">
      <w:pPr>
        <w:jc w:val="both"/>
        <w:rPr>
          <w:rFonts w:ascii="Arial" w:hAnsi="Arial" w:cs="Arial"/>
          <w:sz w:val="20"/>
          <w:szCs w:val="20"/>
        </w:rPr>
      </w:pPr>
      <w:r w:rsidRPr="00ED53FE">
        <w:rPr>
          <w:rFonts w:ascii="Arial" w:hAnsi="Arial" w:cs="Arial"/>
          <w:sz w:val="20"/>
          <w:szCs w:val="20"/>
        </w:rPr>
        <w:t xml:space="preserve">Pour aller plus loin : </w:t>
      </w:r>
      <w:r w:rsidR="00ED53FE" w:rsidRPr="00ED53FE">
        <w:rPr>
          <w:rFonts w:ascii="Arial" w:hAnsi="Arial" w:cs="Arial"/>
          <w:sz w:val="20"/>
          <w:szCs w:val="20"/>
        </w:rPr>
        <w:t>d</w:t>
      </w:r>
      <w:r w:rsidRPr="00ED53FE">
        <w:rPr>
          <w:rFonts w:ascii="Arial" w:hAnsi="Arial" w:cs="Arial"/>
          <w:sz w:val="20"/>
          <w:szCs w:val="20"/>
        </w:rPr>
        <w:t>ans une prochaine séance ou en AP, reprendre quelques remarques issues des analyses réflexives des élèves ; les confronter à un ou des extraits enregistrés pour approfondir l’analyse.</w:t>
      </w:r>
    </w:p>
    <w:p w14:paraId="68E8EC4F" w14:textId="77777777" w:rsidR="00E10649" w:rsidRDefault="00E10649" w:rsidP="00555C14">
      <w:pPr>
        <w:jc w:val="both"/>
        <w:rPr>
          <w:rFonts w:ascii="Arial" w:hAnsi="Arial" w:cs="Arial"/>
          <w:b/>
          <w:sz w:val="20"/>
          <w:szCs w:val="20"/>
        </w:rPr>
      </w:pPr>
    </w:p>
    <w:p w14:paraId="577E3509" w14:textId="77777777" w:rsidR="008E4941" w:rsidRPr="00EE2B98" w:rsidRDefault="008E4941" w:rsidP="00555C14">
      <w:pPr>
        <w:jc w:val="both"/>
        <w:rPr>
          <w:rFonts w:ascii="Arial" w:hAnsi="Arial" w:cs="Arial"/>
          <w:sz w:val="20"/>
          <w:szCs w:val="20"/>
        </w:rPr>
        <w:sectPr w:rsidR="008E4941" w:rsidRPr="00EE2B98" w:rsidSect="005A729E">
          <w:headerReference w:type="default" r:id="rId11"/>
          <w:footerReference w:type="default" r:id="rId12"/>
          <w:pgSz w:w="11906" w:h="16838"/>
          <w:pgMar w:top="709" w:right="1418" w:bottom="284" w:left="1417" w:header="708" w:footer="708" w:gutter="0"/>
          <w:cols w:space="708"/>
          <w:docGrid w:linePitch="360"/>
        </w:sectPr>
      </w:pPr>
    </w:p>
    <w:p w14:paraId="19221F8A" w14:textId="3000CD13" w:rsidR="00851342" w:rsidRPr="0010294C" w:rsidRDefault="00A919CD" w:rsidP="00555C14">
      <w:pPr>
        <w:jc w:val="both"/>
        <w:rPr>
          <w:rFonts w:ascii="Arial" w:eastAsia="Calibri" w:hAnsi="Arial" w:cs="Arial"/>
        </w:rPr>
      </w:pPr>
      <w:bookmarkStart w:id="1" w:name="extraits"/>
      <w:bookmarkStart w:id="2" w:name="_Hlk88750907"/>
      <w:bookmarkEnd w:id="1"/>
      <w:r w:rsidRPr="0010294C">
        <w:rPr>
          <w:b/>
          <w:noProof/>
        </w:rPr>
        <w:lastRenderedPageBreak/>
        <w:drawing>
          <wp:anchor distT="0" distB="0" distL="114300" distR="114300" simplePos="0" relativeHeight="251664896" behindDoc="0" locked="0" layoutInCell="1" allowOverlap="1" wp14:anchorId="576171F3" wp14:editId="5AFBAB15">
            <wp:simplePos x="0" y="0"/>
            <wp:positionH relativeFrom="column">
              <wp:posOffset>-4445</wp:posOffset>
            </wp:positionH>
            <wp:positionV relativeFrom="paragraph">
              <wp:posOffset>0</wp:posOffset>
            </wp:positionV>
            <wp:extent cx="561975" cy="854202"/>
            <wp:effectExtent l="0" t="0" r="0" b="3175"/>
            <wp:wrapSquare wrapText="bothSides"/>
            <wp:docPr id="12" name="Image 12" descr="Philosophie des jeux vidéo - Poche - Mathieu Triclot - Achat Livre ou ebook  | fn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ilosophie des jeux vidéo - Poche - Mathieu Triclot - Achat Livre ou ebook  | fnac"/>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1975" cy="854202"/>
                    </a:xfrm>
                    <a:prstGeom prst="rect">
                      <a:avLst/>
                    </a:prstGeom>
                    <a:noFill/>
                    <a:ln>
                      <a:noFill/>
                    </a:ln>
                  </pic:spPr>
                </pic:pic>
              </a:graphicData>
            </a:graphic>
          </wp:anchor>
        </w:drawing>
      </w:r>
      <w:r w:rsidRPr="0010294C">
        <w:rPr>
          <w:rFonts w:ascii="Arial" w:eastAsia="Calibri" w:hAnsi="Arial" w:cs="Arial"/>
          <w:b/>
          <w:i/>
        </w:rPr>
        <w:t>Philosophie des jeux vidéo</w:t>
      </w:r>
      <w:r w:rsidR="008749D3" w:rsidRPr="0010294C">
        <w:rPr>
          <w:rFonts w:ascii="Arial" w:eastAsia="Calibri" w:hAnsi="Arial" w:cs="Arial"/>
        </w:rPr>
        <w:t>,</w:t>
      </w:r>
      <w:r w:rsidRPr="0010294C">
        <w:rPr>
          <w:rFonts w:ascii="Arial" w:eastAsia="Calibri" w:hAnsi="Arial" w:cs="Arial"/>
        </w:rPr>
        <w:t xml:space="preserve"> M. TRICLOT</w:t>
      </w:r>
      <w:r w:rsidR="008749D3" w:rsidRPr="0010294C">
        <w:rPr>
          <w:rFonts w:ascii="Arial" w:eastAsia="Calibri" w:hAnsi="Arial" w:cs="Arial"/>
        </w:rPr>
        <w:t>, 2017, La Découverte.</w:t>
      </w:r>
    </w:p>
    <w:p w14:paraId="4F5F93FF" w14:textId="253743FA" w:rsidR="002A7040" w:rsidRPr="00062DE8" w:rsidRDefault="002A7040" w:rsidP="00555C14">
      <w:pPr>
        <w:jc w:val="both"/>
        <w:rPr>
          <w:rFonts w:ascii="Arial" w:hAnsi="Arial" w:cs="Arial"/>
          <w:szCs w:val="20"/>
        </w:rPr>
      </w:pPr>
      <w:r w:rsidRPr="00062DE8">
        <w:rPr>
          <w:rFonts w:ascii="Arial" w:hAnsi="Arial" w:cs="Arial"/>
          <w:szCs w:val="20"/>
        </w:rPr>
        <w:t xml:space="preserve">Le passage se situe à la fin de l’essai dans le </w:t>
      </w:r>
      <w:r w:rsidRPr="00062DE8">
        <w:rPr>
          <w:rFonts w:ascii="Arial" w:hAnsi="Arial" w:cs="Arial"/>
          <w:b/>
          <w:szCs w:val="20"/>
        </w:rPr>
        <w:t xml:space="preserve">chapitre </w:t>
      </w:r>
      <w:r w:rsidRPr="00062DE8">
        <w:rPr>
          <w:rFonts w:ascii="Arial" w:hAnsi="Arial" w:cs="Arial"/>
          <w:b/>
          <w:i/>
          <w:szCs w:val="20"/>
        </w:rPr>
        <w:t>8.</w:t>
      </w:r>
      <w:r w:rsidR="00050F61" w:rsidRPr="00062DE8">
        <w:rPr>
          <w:rFonts w:ascii="Arial" w:hAnsi="Arial" w:cs="Arial"/>
          <w:szCs w:val="20"/>
        </w:rPr>
        <w:t xml:space="preserve"> </w:t>
      </w:r>
      <w:r w:rsidRPr="00062DE8">
        <w:rPr>
          <w:rFonts w:ascii="Arial" w:hAnsi="Arial" w:cs="Arial"/>
          <w:i/>
          <w:szCs w:val="20"/>
        </w:rPr>
        <w:t>L’engagement total</w:t>
      </w:r>
      <w:r w:rsidRPr="00062DE8">
        <w:rPr>
          <w:rFonts w:ascii="Arial" w:hAnsi="Arial" w:cs="Arial"/>
          <w:szCs w:val="20"/>
        </w:rPr>
        <w:t xml:space="preserve"> et la sous-partie </w:t>
      </w:r>
      <w:r w:rsidRPr="00062DE8">
        <w:rPr>
          <w:rFonts w:ascii="Arial" w:hAnsi="Arial" w:cs="Arial"/>
          <w:b/>
          <w:szCs w:val="20"/>
        </w:rPr>
        <w:t>« La gamification du monde ».</w:t>
      </w:r>
      <w:r w:rsidRPr="00062DE8">
        <w:rPr>
          <w:rFonts w:ascii="Arial" w:hAnsi="Arial" w:cs="Arial"/>
          <w:szCs w:val="20"/>
        </w:rPr>
        <w:t xml:space="preserve"> </w:t>
      </w:r>
    </w:p>
    <w:p w14:paraId="225FBDA6" w14:textId="7216E027" w:rsidR="008749D3" w:rsidRPr="008749D3" w:rsidRDefault="002A7040" w:rsidP="005C27C3">
      <w:pPr>
        <w:jc w:val="both"/>
        <w:rPr>
          <w:rFonts w:ascii="Arial" w:hAnsi="Arial" w:cs="Arial"/>
          <w:i/>
          <w:sz w:val="20"/>
          <w:szCs w:val="20"/>
        </w:rPr>
      </w:pPr>
      <w:r>
        <w:rPr>
          <w:rFonts w:ascii="Arial" w:hAnsi="Arial" w:cs="Arial"/>
          <w:sz w:val="20"/>
          <w:szCs w:val="20"/>
        </w:rPr>
        <w:t xml:space="preserve"> </w:t>
      </w:r>
    </w:p>
    <w:p w14:paraId="538A6F92" w14:textId="77777777" w:rsidR="005C27C3" w:rsidRDefault="005C27C3" w:rsidP="00555C14">
      <w:pPr>
        <w:jc w:val="both"/>
        <w:rPr>
          <w:rFonts w:ascii="Arial" w:hAnsi="Arial" w:cs="Arial"/>
          <w:sz w:val="20"/>
          <w:szCs w:val="20"/>
        </w:rPr>
        <w:sectPr w:rsidR="005C27C3" w:rsidSect="005F17F5">
          <w:pgSz w:w="11906" w:h="16838"/>
          <w:pgMar w:top="284" w:right="1418" w:bottom="284" w:left="1417" w:header="708" w:footer="708" w:gutter="0"/>
          <w:cols w:space="708"/>
          <w:docGrid w:linePitch="360"/>
        </w:sectPr>
      </w:pPr>
    </w:p>
    <w:p w14:paraId="210849C8" w14:textId="72A232F9" w:rsidR="008749D3" w:rsidRPr="00062DE8" w:rsidRDefault="008749D3" w:rsidP="00555C14">
      <w:pPr>
        <w:jc w:val="both"/>
        <w:rPr>
          <w:rFonts w:ascii="Arial" w:hAnsi="Arial" w:cs="Arial"/>
          <w:szCs w:val="20"/>
        </w:rPr>
      </w:pPr>
      <w:r w:rsidRPr="00062DE8">
        <w:rPr>
          <w:rFonts w:ascii="Arial" w:hAnsi="Arial" w:cs="Arial"/>
          <w:szCs w:val="20"/>
        </w:rPr>
        <w:t>« Mais la réalité est sans doute plus terre à terre que les promesses du virtuel. Tout ce chapitre invite à prendre au sérieux une autre hypothèse : que l’avenir soit dans la poche – autrement dit, du côté des téléphones mobiles et autres dispositifs connectés. Où situer la prochaine dérive des continents ludiques ? Non vers un lieu spécialisé, un laboratoire, la salle d’arcade, le salon, mais partout et à chaque instant avec soi. Il est fort possible que le prochain terrain de jeux ne soit pas un espace à part, mais la réalité tout entière. On objectera que jusqu’ici</w:t>
      </w:r>
      <w:r w:rsidR="0034490D" w:rsidRPr="00062DE8">
        <w:rPr>
          <w:rFonts w:ascii="Arial" w:hAnsi="Arial" w:cs="Arial"/>
          <w:szCs w:val="20"/>
        </w:rPr>
        <w:t xml:space="preserve">, qu’elle que soit son importance économique, le secteur des jeux sur mobile n’a engendré aucune innovation ludique d’ampleur, se contentant de recycler des principes hérités de l’arcade ou des jeux casual sur le Web. C’est une erreur de perspective. Le mobile ne se limite pas à une forme de jeu dégradé parce que l’écran est plus petit et que manque la puissance de calcul. Il autorise une forme de jeu inédite, parce que l’écran, aussi petit soit-il, est partout. C’est ce que décrit le terme à la mode de « gamification ». Les dispositifs connectés permettent de transposer les mécaniques du jeu à l’ensemble de la vie quotidienne. C’est la réalité elle-même qui devient </w:t>
      </w:r>
      <w:bookmarkEnd w:id="2"/>
      <w:r w:rsidR="00BE4986" w:rsidRPr="00062DE8">
        <w:rPr>
          <w:rFonts w:ascii="Arial" w:hAnsi="Arial" w:cs="Arial"/>
          <w:szCs w:val="20"/>
        </w:rPr>
        <w:t xml:space="preserve">un jeu sur l’écran mobile. Si notre réalité n’est pas aussi fun qu’elle devrait l’être, si notre « réalité est cassée », pour reprendre l’expression de Jane </w:t>
      </w:r>
      <w:proofErr w:type="spellStart"/>
      <w:r w:rsidR="00BE4986" w:rsidRPr="00062DE8">
        <w:rPr>
          <w:rFonts w:ascii="Arial" w:hAnsi="Arial" w:cs="Arial"/>
          <w:szCs w:val="20"/>
        </w:rPr>
        <w:t>McGonigal</w:t>
      </w:r>
      <w:proofErr w:type="spellEnd"/>
      <w:r w:rsidR="00BE4986" w:rsidRPr="00062DE8">
        <w:rPr>
          <w:rFonts w:ascii="Arial" w:hAnsi="Arial" w:cs="Arial"/>
          <w:szCs w:val="20"/>
        </w:rPr>
        <w:t xml:space="preserve"> (</w:t>
      </w:r>
      <w:r w:rsidR="00BE4986" w:rsidRPr="00062DE8">
        <w:rPr>
          <w:rFonts w:ascii="Arial" w:hAnsi="Arial" w:cs="Arial"/>
          <w:i/>
          <w:szCs w:val="20"/>
        </w:rPr>
        <w:t xml:space="preserve">reality </w:t>
      </w:r>
      <w:proofErr w:type="spellStart"/>
      <w:r w:rsidR="00BE4986" w:rsidRPr="00062DE8">
        <w:rPr>
          <w:rFonts w:ascii="Arial" w:hAnsi="Arial" w:cs="Arial"/>
          <w:i/>
          <w:szCs w:val="20"/>
        </w:rPr>
        <w:t>is</w:t>
      </w:r>
      <w:proofErr w:type="spellEnd"/>
      <w:r w:rsidR="00BE4986" w:rsidRPr="00062DE8">
        <w:rPr>
          <w:rFonts w:ascii="Arial" w:hAnsi="Arial" w:cs="Arial"/>
          <w:i/>
          <w:szCs w:val="20"/>
        </w:rPr>
        <w:t xml:space="preserve"> </w:t>
      </w:r>
      <w:proofErr w:type="spellStart"/>
      <w:r w:rsidR="00BE4986" w:rsidRPr="00062DE8">
        <w:rPr>
          <w:rFonts w:ascii="Arial" w:hAnsi="Arial" w:cs="Arial"/>
          <w:i/>
          <w:szCs w:val="20"/>
        </w:rPr>
        <w:t>broken</w:t>
      </w:r>
      <w:proofErr w:type="spellEnd"/>
      <w:r w:rsidR="00BE4986" w:rsidRPr="00062DE8">
        <w:rPr>
          <w:rFonts w:ascii="Arial" w:hAnsi="Arial" w:cs="Arial"/>
          <w:szCs w:val="20"/>
        </w:rPr>
        <w:t xml:space="preserve">), si nous devons envisager avec </w:t>
      </w:r>
      <w:proofErr w:type="spellStart"/>
      <w:r w:rsidR="00BE4986" w:rsidRPr="00062DE8">
        <w:rPr>
          <w:rFonts w:ascii="Arial" w:hAnsi="Arial" w:cs="Arial"/>
          <w:szCs w:val="20"/>
        </w:rPr>
        <w:t>Castronova</w:t>
      </w:r>
      <w:proofErr w:type="spellEnd"/>
      <w:r w:rsidR="00BE4986" w:rsidRPr="00062DE8">
        <w:rPr>
          <w:rFonts w:ascii="Arial" w:hAnsi="Arial" w:cs="Arial"/>
          <w:szCs w:val="20"/>
        </w:rPr>
        <w:t xml:space="preserve"> l’exil, alors la gamification se présente comme le remède.</w:t>
      </w:r>
    </w:p>
    <w:p w14:paraId="44952E1C" w14:textId="169E6F40" w:rsidR="00BE4986" w:rsidRPr="00062DE8" w:rsidRDefault="00BE4986" w:rsidP="00555C14">
      <w:pPr>
        <w:jc w:val="both"/>
        <w:rPr>
          <w:rFonts w:ascii="Arial" w:hAnsi="Arial" w:cs="Arial"/>
          <w:szCs w:val="20"/>
        </w:rPr>
      </w:pPr>
      <w:r w:rsidRPr="00062DE8">
        <w:rPr>
          <w:rFonts w:ascii="Arial" w:hAnsi="Arial" w:cs="Arial"/>
          <w:szCs w:val="20"/>
        </w:rPr>
        <w:t xml:space="preserve">Le designer Jesse </w:t>
      </w:r>
      <w:proofErr w:type="spellStart"/>
      <w:r w:rsidRPr="00062DE8">
        <w:rPr>
          <w:rFonts w:ascii="Arial" w:hAnsi="Arial" w:cs="Arial"/>
          <w:szCs w:val="20"/>
        </w:rPr>
        <w:t>Shcell</w:t>
      </w:r>
      <w:proofErr w:type="spellEnd"/>
      <w:r w:rsidRPr="00062DE8">
        <w:rPr>
          <w:rFonts w:ascii="Arial" w:hAnsi="Arial" w:cs="Arial"/>
          <w:szCs w:val="20"/>
        </w:rPr>
        <w:t xml:space="preserve"> a décrit une journée ordinaire dans un monde gamifié. Voilà, je me brosse les dents le matin : "10 points !" s’écrie avec enthousiasme ma brosse à dents, qui augmente aussitôt mon seuil d’expérience. Si je répète le geste tous les jours de la semaine, j’obtiens un bonus important et peut-être un niveau supplémentaire. Si je me brosse les dents plus de trois minutes, j’ai encore droit à un badge ou à un </w:t>
      </w:r>
      <w:proofErr w:type="spellStart"/>
      <w:r w:rsidRPr="00062DE8">
        <w:rPr>
          <w:rFonts w:ascii="Arial" w:hAnsi="Arial" w:cs="Arial"/>
          <w:i/>
          <w:szCs w:val="20"/>
        </w:rPr>
        <w:t>achievement</w:t>
      </w:r>
      <w:proofErr w:type="spellEnd"/>
      <w:r w:rsidRPr="00062DE8">
        <w:rPr>
          <w:rFonts w:ascii="Arial" w:hAnsi="Arial" w:cs="Arial"/>
          <w:i/>
          <w:szCs w:val="20"/>
        </w:rPr>
        <w:t xml:space="preserve"> </w:t>
      </w:r>
      <w:r w:rsidRPr="00062DE8">
        <w:rPr>
          <w:rFonts w:ascii="Arial" w:hAnsi="Arial" w:cs="Arial"/>
          <w:szCs w:val="20"/>
        </w:rPr>
        <w:t>sur le modèle de la Xbox. Plus tard, je choisis de prendre le bus pour me rendre à mon travail. Mon mobile me crédite d’une centaine de points d’expérience sur le programme de la mairie en faveur des transports en commun ; des points que je pourrai ensuite échanger en fonction de mon niveau contre une réduction de mes impôts locaux. Au travail, je compare mes tatouages à encre numérique avec ceux de mes collègues. S’ils affichent la publicité pour le même produit, nous gagnons un bonus, nous augmentons notre statut auprès de la marque et nous obtenons des bons d’achat. Et ainsi de suite : mes baskets enregistrent mon temps quotidien de marche, ce qui me peut me permettre de réduire mon forfait d’assur</w:t>
      </w:r>
      <w:r w:rsidR="00DD3A87" w:rsidRPr="00062DE8">
        <w:rPr>
          <w:rFonts w:ascii="Arial" w:hAnsi="Arial" w:cs="Arial"/>
          <w:szCs w:val="20"/>
        </w:rPr>
        <w:t>ance, mon livre électronique détecte les ouvrages que j’ai lus en entier ou en diagonale, et tient à jour mon profil parmi les auteurs de recensions sur le site de vente en ligne, mon téléviseur vérifie les publicités que je regarde activement et crédite mon seuil</w:t>
      </w:r>
      <w:r w:rsidR="00050F61" w:rsidRPr="00062DE8">
        <w:rPr>
          <w:rFonts w:ascii="Arial" w:hAnsi="Arial" w:cs="Arial"/>
          <w:szCs w:val="20"/>
        </w:rPr>
        <w:t xml:space="preserve"> de points, etc. La gamification nous promet, en guise de monde plus fun, un univers de traces, de points, de récompenses numériques et de progression sur le modèle des jeux en ligne.</w:t>
      </w:r>
    </w:p>
    <w:p w14:paraId="3A82489E" w14:textId="77777777" w:rsidR="005C27C3" w:rsidRPr="00062DE8" w:rsidRDefault="00050F61" w:rsidP="00555C14">
      <w:pPr>
        <w:jc w:val="both"/>
        <w:rPr>
          <w:rFonts w:ascii="Arial" w:hAnsi="Arial" w:cs="Arial"/>
          <w:szCs w:val="20"/>
        </w:rPr>
        <w:sectPr w:rsidR="005C27C3" w:rsidRPr="00062DE8" w:rsidSect="005C27C3">
          <w:type w:val="continuous"/>
          <w:pgSz w:w="11906" w:h="16838" w:code="9"/>
          <w:pgMar w:top="284" w:right="1418" w:bottom="284" w:left="1418" w:header="709" w:footer="709" w:gutter="0"/>
          <w:lnNumType w:countBy="5" w:restart="newSection"/>
          <w:cols w:space="708"/>
          <w:docGrid w:linePitch="360"/>
        </w:sectPr>
      </w:pPr>
      <w:r w:rsidRPr="00062DE8">
        <w:rPr>
          <w:rFonts w:ascii="Arial" w:hAnsi="Arial" w:cs="Arial"/>
          <w:szCs w:val="20"/>
        </w:rPr>
        <w:t>Pour basculer dans cette dystopie fun, nous n’avons besoin que de dispositifs communicants, géolocalisés, connectés partout. Nous les avons déjà. »</w:t>
      </w:r>
    </w:p>
    <w:p w14:paraId="523A82AB" w14:textId="00E70A49" w:rsidR="00B90F3B" w:rsidRDefault="00B90F3B" w:rsidP="00555C14">
      <w:pPr>
        <w:jc w:val="both"/>
        <w:rPr>
          <w:rFonts w:ascii="Arial" w:hAnsi="Arial" w:cs="Arial"/>
          <w:sz w:val="20"/>
          <w:szCs w:val="20"/>
        </w:rPr>
        <w:sectPr w:rsidR="00B90F3B" w:rsidSect="005C27C3">
          <w:type w:val="continuous"/>
          <w:pgSz w:w="11906" w:h="16838"/>
          <w:pgMar w:top="284" w:right="1418" w:bottom="284" w:left="1417" w:header="708" w:footer="708" w:gutter="0"/>
          <w:cols w:space="708"/>
          <w:docGrid w:linePitch="360"/>
        </w:sectPr>
      </w:pPr>
    </w:p>
    <w:p w14:paraId="1049FF24" w14:textId="580F85AF" w:rsidR="00681098" w:rsidRPr="0010294C" w:rsidRDefault="00DC54C1" w:rsidP="00DC54C1">
      <w:r w:rsidRPr="0010294C">
        <w:rPr>
          <w:b/>
          <w:noProof/>
        </w:rPr>
        <w:lastRenderedPageBreak/>
        <w:drawing>
          <wp:anchor distT="0" distB="0" distL="114300" distR="114300" simplePos="0" relativeHeight="251667968" behindDoc="0" locked="0" layoutInCell="1" allowOverlap="1" wp14:anchorId="3D476C7E" wp14:editId="73A8AD02">
            <wp:simplePos x="0" y="0"/>
            <wp:positionH relativeFrom="column">
              <wp:posOffset>257810</wp:posOffset>
            </wp:positionH>
            <wp:positionV relativeFrom="paragraph">
              <wp:posOffset>9525</wp:posOffset>
            </wp:positionV>
            <wp:extent cx="1362075" cy="1362075"/>
            <wp:effectExtent l="0" t="0" r="9525" b="9525"/>
            <wp:wrapSquare wrapText="bothSides"/>
            <wp:docPr id="14" name="Image 14" descr="Qui a peur des jeux video ? - broché - Serge Tisseron - Achat Livre ou  ebook | fn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ui a peur des jeux video ? - broché - Serge Tisseron - Achat Livre ou  ebook | fnac"/>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1098" w:rsidRPr="0010294C">
        <w:rPr>
          <w:b/>
        </w:rPr>
        <w:t xml:space="preserve">Serge </w:t>
      </w:r>
      <w:r w:rsidRPr="0010294C">
        <w:rPr>
          <w:b/>
        </w:rPr>
        <w:t>TISSERON</w:t>
      </w:r>
      <w:r w:rsidR="00681098" w:rsidRPr="0010294C">
        <w:t xml:space="preserve">, </w:t>
      </w:r>
      <w:r w:rsidRPr="0010294C">
        <w:rPr>
          <w:i/>
        </w:rPr>
        <w:t>Qui a</w:t>
      </w:r>
      <w:r w:rsidR="00681098" w:rsidRPr="0010294C">
        <w:rPr>
          <w:i/>
        </w:rPr>
        <w:t xml:space="preserve"> peur des jeux vidéo ? </w:t>
      </w:r>
      <w:r w:rsidR="00681098" w:rsidRPr="0010294C">
        <w:t>2021</w:t>
      </w:r>
      <w:r w:rsidR="0010294C">
        <w:t>,</w:t>
      </w:r>
      <w:r w:rsidR="00681098" w:rsidRPr="0010294C">
        <w:t xml:space="preserve"> Albin Michel.</w:t>
      </w:r>
    </w:p>
    <w:p w14:paraId="25B1C568" w14:textId="1A30C8BC" w:rsidR="00307EC2" w:rsidRPr="0010294C" w:rsidRDefault="00307EC2" w:rsidP="00DC54C1">
      <w:pPr>
        <w:rPr>
          <w:rFonts w:ascii="Arial" w:eastAsia="Calibri" w:hAnsi="Arial" w:cs="Arial"/>
          <w:i/>
        </w:rPr>
      </w:pPr>
      <w:r w:rsidRPr="0010294C">
        <w:rPr>
          <w:rFonts w:ascii="Arial" w:eastAsia="Calibri" w:hAnsi="Arial" w:cs="Arial"/>
          <w:i/>
        </w:rPr>
        <w:t>Chapitre 5 : Jouer pour apprendre autrement</w:t>
      </w:r>
    </w:p>
    <w:p w14:paraId="70A54B63" w14:textId="0E1F1D35" w:rsidR="00681098" w:rsidRPr="00681098" w:rsidRDefault="00681098" w:rsidP="00681098">
      <w:pPr>
        <w:rPr>
          <w:rFonts w:ascii="Arial" w:eastAsia="Calibri" w:hAnsi="Arial" w:cs="Arial"/>
          <w:i/>
          <w:sz w:val="20"/>
          <w:szCs w:val="20"/>
        </w:rPr>
      </w:pPr>
    </w:p>
    <w:p w14:paraId="571EA837" w14:textId="609C9244" w:rsidR="00050F61" w:rsidRDefault="00050F61" w:rsidP="00555C14">
      <w:pPr>
        <w:jc w:val="both"/>
        <w:rPr>
          <w:rFonts w:ascii="Arial" w:hAnsi="Arial" w:cs="Arial"/>
          <w:sz w:val="20"/>
          <w:szCs w:val="20"/>
        </w:rPr>
      </w:pPr>
    </w:p>
    <w:p w14:paraId="4174F7E7" w14:textId="3F572665" w:rsidR="00050F61" w:rsidRDefault="00050F61" w:rsidP="00555C14">
      <w:pPr>
        <w:jc w:val="both"/>
        <w:rPr>
          <w:rFonts w:ascii="Arial" w:hAnsi="Arial" w:cs="Arial"/>
          <w:sz w:val="20"/>
          <w:szCs w:val="20"/>
        </w:rPr>
      </w:pPr>
    </w:p>
    <w:p w14:paraId="0D68C37E" w14:textId="54688524" w:rsidR="00050F61" w:rsidRDefault="00050F61" w:rsidP="00555C14">
      <w:pPr>
        <w:jc w:val="both"/>
        <w:rPr>
          <w:rFonts w:ascii="Arial" w:hAnsi="Arial" w:cs="Arial"/>
          <w:sz w:val="20"/>
          <w:szCs w:val="20"/>
        </w:rPr>
      </w:pPr>
    </w:p>
    <w:p w14:paraId="00439990" w14:textId="3E7C2461" w:rsidR="004E00F3" w:rsidRDefault="00B90F3B" w:rsidP="00555C14">
      <w:pPr>
        <w:jc w:val="both"/>
        <w:rPr>
          <w:rFonts w:ascii="Arial" w:hAnsi="Arial" w:cs="Arial"/>
          <w:sz w:val="20"/>
          <w:szCs w:val="20"/>
        </w:rPr>
      </w:pPr>
      <w:r w:rsidRPr="00B90F3B">
        <w:rPr>
          <w:rFonts w:ascii="Arial" w:hAnsi="Arial" w:cs="Arial"/>
          <w:noProof/>
          <w:sz w:val="20"/>
          <w:szCs w:val="20"/>
        </w:rPr>
        <w:drawing>
          <wp:anchor distT="0" distB="0" distL="114300" distR="114300" simplePos="0" relativeHeight="251666944" behindDoc="0" locked="0" layoutInCell="1" allowOverlap="1" wp14:anchorId="4CE34B9B" wp14:editId="2E95EB01">
            <wp:simplePos x="0" y="0"/>
            <wp:positionH relativeFrom="margin">
              <wp:posOffset>6541770</wp:posOffset>
            </wp:positionH>
            <wp:positionV relativeFrom="paragraph">
              <wp:posOffset>120650</wp:posOffset>
            </wp:positionV>
            <wp:extent cx="3284855" cy="2857500"/>
            <wp:effectExtent l="0" t="0" r="0" b="0"/>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284855" cy="2857500"/>
                    </a:xfrm>
                    <a:prstGeom prst="rect">
                      <a:avLst/>
                    </a:prstGeom>
                  </pic:spPr>
                </pic:pic>
              </a:graphicData>
            </a:graphic>
            <wp14:sizeRelH relativeFrom="margin">
              <wp14:pctWidth>0</wp14:pctWidth>
            </wp14:sizeRelH>
            <wp14:sizeRelV relativeFrom="margin">
              <wp14:pctHeight>0</wp14:pctHeight>
            </wp14:sizeRelV>
          </wp:anchor>
        </w:drawing>
      </w:r>
      <w:r w:rsidRPr="004E00F3">
        <w:rPr>
          <w:rFonts w:ascii="Arial" w:hAnsi="Arial" w:cs="Arial"/>
          <w:noProof/>
          <w:sz w:val="20"/>
          <w:szCs w:val="20"/>
        </w:rPr>
        <w:drawing>
          <wp:anchor distT="0" distB="0" distL="114300" distR="114300" simplePos="0" relativeHeight="251665920" behindDoc="0" locked="0" layoutInCell="1" allowOverlap="1" wp14:anchorId="120F8486" wp14:editId="367C5814">
            <wp:simplePos x="0" y="0"/>
            <wp:positionH relativeFrom="margin">
              <wp:align>left</wp:align>
            </wp:positionH>
            <wp:positionV relativeFrom="paragraph">
              <wp:posOffset>6350</wp:posOffset>
            </wp:positionV>
            <wp:extent cx="6436995" cy="3181350"/>
            <wp:effectExtent l="0" t="0" r="190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6436995" cy="3181350"/>
                    </a:xfrm>
                    <a:prstGeom prst="rect">
                      <a:avLst/>
                    </a:prstGeom>
                  </pic:spPr>
                </pic:pic>
              </a:graphicData>
            </a:graphic>
            <wp14:sizeRelH relativeFrom="margin">
              <wp14:pctWidth>0</wp14:pctWidth>
            </wp14:sizeRelH>
            <wp14:sizeRelV relativeFrom="margin">
              <wp14:pctHeight>0</wp14:pctHeight>
            </wp14:sizeRelV>
          </wp:anchor>
        </w:drawing>
      </w:r>
    </w:p>
    <w:p w14:paraId="4FDDD251" w14:textId="32A9FDD8" w:rsidR="004E00F3" w:rsidRPr="00BE4986" w:rsidRDefault="004E00F3" w:rsidP="00555C14">
      <w:pPr>
        <w:jc w:val="both"/>
        <w:rPr>
          <w:rFonts w:ascii="Arial" w:hAnsi="Arial" w:cs="Arial"/>
          <w:sz w:val="20"/>
          <w:szCs w:val="20"/>
        </w:rPr>
      </w:pPr>
    </w:p>
    <w:sectPr w:rsidR="004E00F3" w:rsidRPr="00BE4986" w:rsidSect="00B90F3B">
      <w:pgSz w:w="16838" w:h="11906" w:orient="landscape"/>
      <w:pgMar w:top="1417" w:right="284" w:bottom="1418" w:left="28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58FDD" w14:textId="77777777" w:rsidR="00E73DA6" w:rsidRDefault="00E73DA6" w:rsidP="005A729E">
      <w:pPr>
        <w:spacing w:after="0" w:line="240" w:lineRule="auto"/>
      </w:pPr>
      <w:r>
        <w:separator/>
      </w:r>
    </w:p>
  </w:endnote>
  <w:endnote w:type="continuationSeparator" w:id="0">
    <w:p w14:paraId="7F67FD45" w14:textId="77777777" w:rsidR="00E73DA6" w:rsidRDefault="00E73DA6" w:rsidP="005A7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DE8AB" w14:textId="77777777" w:rsidR="00851342" w:rsidRDefault="00851342">
    <w:pPr>
      <w:pStyle w:val="Pieddepage"/>
      <w:tabs>
        <w:tab w:val="left" w:pos="5130"/>
      </w:tabs>
    </w:pPr>
    <w:r>
      <w:rPr>
        <w:noProof/>
        <w:color w:val="808080" w:themeColor="background1" w:themeShade="80"/>
      </w:rPr>
      <mc:AlternateContent>
        <mc:Choice Requires="wps">
          <w:drawing>
            <wp:anchor distT="0" distB="0" distL="182880" distR="182880" simplePos="0" relativeHeight="251663360" behindDoc="0" locked="0" layoutInCell="1" allowOverlap="1" wp14:anchorId="149456FE" wp14:editId="19D9FE15">
              <wp:simplePos x="0" y="0"/>
              <wp:positionH relativeFrom="rightMargin">
                <wp:align>left</wp:align>
              </wp:positionH>
              <mc:AlternateContent>
                <mc:Choice Requires="wp14">
                  <wp:positionV relativeFrom="page">
                    <wp14:pctPosVOffset>91000</wp14:pctPosVOffset>
                  </wp:positionV>
                </mc:Choice>
                <mc:Fallback>
                  <wp:positionV relativeFrom="page">
                    <wp:posOffset>9729470</wp:posOffset>
                  </wp:positionV>
                </mc:Fallback>
              </mc:AlternateContent>
              <wp:extent cx="457200" cy="320634"/>
              <wp:effectExtent l="0" t="0" r="0" b="3810"/>
              <wp:wrapNone/>
              <wp:docPr id="6" name="Rectangle 6"/>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BA628A" w14:textId="77777777" w:rsidR="00851342" w:rsidRDefault="00851342">
                          <w:pPr>
                            <w:jc w:val="right"/>
                            <w:rPr>
                              <w:color w:val="FFFFFF" w:themeColor="background1"/>
                              <w:sz w:val="28"/>
                              <w:szCs w:val="28"/>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xmlns:oel="http://schemas.microsoft.com/office/2019/extlst">
          <w:pict>
            <v:rect w14:anchorId="149456FE" id="Rectangle 6" o:spid="_x0000_s1029" style="position:absolute;margin-left:0;margin-top:0;width:36pt;height:25.25pt;z-index:251663360;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MhhigIAAHc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" fillcolor="black [3213]" stroked="f" strokeweight="3pt">
              <v:textbox>
                <w:txbxContent>
                  <w:p w14:paraId="62BA628A" w14:textId="77777777" w:rsidR="00851342" w:rsidRDefault="00851342">
                    <w:pPr>
                      <w:jc w:val="right"/>
                      <w:rPr>
                        <w:color w:val="FFFFFF" w:themeColor="background1"/>
                        <w:sz w:val="28"/>
                        <w:szCs w:val="28"/>
                      </w:rPr>
                    </w:pPr>
                  </w:p>
                </w:txbxContent>
              </v:textbox>
              <w10:wrap anchorx="margin" anchory="page"/>
            </v:rect>
          </w:pict>
        </mc:Fallback>
      </mc:AlternateContent>
    </w:r>
  </w:p>
  <w:p w14:paraId="0A03E1BC" w14:textId="77777777" w:rsidR="00851342" w:rsidRDefault="0085134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82E0E" w14:textId="77777777" w:rsidR="00E73DA6" w:rsidRDefault="00E73DA6" w:rsidP="005A729E">
      <w:pPr>
        <w:spacing w:after="0" w:line="240" w:lineRule="auto"/>
      </w:pPr>
      <w:r>
        <w:separator/>
      </w:r>
    </w:p>
  </w:footnote>
  <w:footnote w:type="continuationSeparator" w:id="0">
    <w:p w14:paraId="77507275" w14:textId="77777777" w:rsidR="00E73DA6" w:rsidRDefault="00E73DA6" w:rsidP="005A72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2795E" w14:textId="77777777" w:rsidR="00851342" w:rsidRDefault="00851342">
    <w:pPr>
      <w:pStyle w:val="En-tte"/>
    </w:pPr>
    <w:r>
      <w:rPr>
        <w:noProof/>
        <w:color w:val="808080" w:themeColor="background1" w:themeShade="80"/>
      </w:rPr>
      <mc:AlternateContent>
        <mc:Choice Requires="wpg">
          <w:drawing>
            <wp:anchor distT="0" distB="0" distL="182880" distR="182880" simplePos="0" relativeHeight="251662336" behindDoc="1" locked="0" layoutInCell="1" allowOverlap="1" wp14:anchorId="2223D6AA" wp14:editId="53EF0B60">
              <wp:simplePos x="0" y="0"/>
              <wp:positionH relativeFrom="rightMargin">
                <wp:posOffset>-1905</wp:posOffset>
              </wp:positionH>
              <wp:positionV relativeFrom="page">
                <wp:posOffset>600075</wp:posOffset>
              </wp:positionV>
              <wp:extent cx="457200" cy="9185910"/>
              <wp:effectExtent l="0" t="0" r="0" b="0"/>
              <wp:wrapNone/>
              <wp:docPr id="3" name="Groupe 3"/>
              <wp:cNvGraphicFramePr/>
              <a:graphic xmlns:a="http://schemas.openxmlformats.org/drawingml/2006/main">
                <a:graphicData uri="http://schemas.microsoft.com/office/word/2010/wordprocessingGroup">
                  <wpg:wgp>
                    <wpg:cNvGrpSpPr/>
                    <wpg:grpSpPr>
                      <a:xfrm>
                        <a:off x="0" y="0"/>
                        <a:ext cx="457200" cy="9185910"/>
                        <a:chOff x="0" y="0"/>
                        <a:chExt cx="457200" cy="8229600"/>
                      </a:xfrm>
                    </wpg:grpSpPr>
                    <wps:wsp>
                      <wps:cNvPr id="4" name="Rectangle 4"/>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Zone de texte 5"/>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B2B6CD" w14:textId="398DD176" w:rsidR="00851342" w:rsidRPr="005A729E" w:rsidRDefault="00851342">
                            <w:pPr>
                              <w:rPr>
                                <w:b/>
                                <w:color w:val="7030A0"/>
                                <w:sz w:val="26"/>
                                <w:szCs w:val="26"/>
                              </w:rPr>
                            </w:pPr>
                            <w:r w:rsidRPr="005A729E">
                              <w:rPr>
                                <w:b/>
                                <w:color w:val="7030A0"/>
                                <w:sz w:val="26"/>
                                <w:szCs w:val="26"/>
                              </w:rPr>
                              <w:t xml:space="preserve">FICHE SEANCE </w:t>
                            </w:r>
                            <w:r w:rsidR="00F74796">
                              <w:rPr>
                                <w:b/>
                                <w:color w:val="7030A0"/>
                                <w:sz w:val="26"/>
                                <w:szCs w:val="26"/>
                              </w:rPr>
                              <w:t>2</w:t>
                            </w:r>
                          </w:p>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0</wp14:pctHeight>
              </wp14:sizeRelV>
            </wp:anchor>
          </w:drawing>
        </mc:Choice>
        <mc:Fallback xmlns:oel="http://schemas.microsoft.com/office/2019/extlst">
          <w:pict>
            <v:group w14:anchorId="2223D6AA" id="Groupe 3" o:spid="_x0000_s1026" style="position:absolute;margin-left:-.15pt;margin-top:47.25pt;width:36pt;height:723.3pt;z-index:-251654144;mso-wrap-distance-left:14.4pt;mso-wrap-distance-right:14.4pt;mso-position-horizontal-relative:right-margin-area;mso-position-vertical-relative:page"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">
              <v:rect id="Rectangle 4" o:spid="_x0000_s1027"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" fillcolor="black [3213]" stroked="f" strokeweight="1pt"/>
              <v:shapetype id="_x0000_t202" coordsize="21600,21600" o:spt="202" path="m,l,21600r21600,l21600,xe">
                <v:stroke joinstyle="miter"/>
                <v:path gradientshapeok="t" o:connecttype="rect"/>
              </v:shapetype>
              <v:shape id="Zone de texte 5" o:spid="_x0000_s1028"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" filled="f" stroked="f" strokeweight=".5pt">
                <v:textbox style="layout-flow:vertical;mso-layout-flow-alt:bottom-to-top" inset="14.4pt,,,10.8pt">
                  <w:txbxContent>
                    <w:p w14:paraId="68B2B6CD" w14:textId="398DD176" w:rsidR="00851342" w:rsidRPr="005A729E" w:rsidRDefault="00851342">
                      <w:pPr>
                        <w:rPr>
                          <w:b/>
                          <w:color w:val="7030A0"/>
                          <w:sz w:val="26"/>
                          <w:szCs w:val="26"/>
                        </w:rPr>
                      </w:pPr>
                      <w:r w:rsidRPr="005A729E">
                        <w:rPr>
                          <w:b/>
                          <w:color w:val="7030A0"/>
                          <w:sz w:val="26"/>
                          <w:szCs w:val="26"/>
                        </w:rPr>
                        <w:t xml:space="preserve">FICHE SEANCE </w:t>
                      </w:r>
                      <w:r w:rsidR="00F74796">
                        <w:rPr>
                          <w:b/>
                          <w:color w:val="7030A0"/>
                          <w:sz w:val="26"/>
                          <w:szCs w:val="26"/>
                        </w:rPr>
                        <w:t>2</w:t>
                      </w:r>
                    </w:p>
                  </w:txbxContent>
                </v:textbox>
              </v:shape>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5pt;height:11.5pt" o:bullet="t">
        <v:imagedata r:id="rId1" o:title="msoB8B9"/>
      </v:shape>
    </w:pict>
  </w:numPicBullet>
  <w:abstractNum w:abstractNumId="0" w15:restartNumberingAfterBreak="0">
    <w:nsid w:val="0BE32DB9"/>
    <w:multiLevelType w:val="hybridMultilevel"/>
    <w:tmpl w:val="917A684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3822CC"/>
    <w:multiLevelType w:val="hybridMultilevel"/>
    <w:tmpl w:val="3958336C"/>
    <w:lvl w:ilvl="0" w:tplc="27928AD2">
      <w:numFmt w:val="bullet"/>
      <w:lvlText w:val="-"/>
      <w:lvlJc w:val="left"/>
      <w:pPr>
        <w:ind w:left="700" w:hanging="360"/>
      </w:pPr>
      <w:rPr>
        <w:rFonts w:ascii="Calibri" w:eastAsia="Times New Roman" w:hAnsi="Calibri" w:cs="Calibri" w:hint="default"/>
      </w:rPr>
    </w:lvl>
    <w:lvl w:ilvl="1" w:tplc="040C0003" w:tentative="1">
      <w:start w:val="1"/>
      <w:numFmt w:val="bullet"/>
      <w:lvlText w:val="o"/>
      <w:lvlJc w:val="left"/>
      <w:pPr>
        <w:ind w:left="1420" w:hanging="360"/>
      </w:pPr>
      <w:rPr>
        <w:rFonts w:ascii="Courier New" w:hAnsi="Courier New" w:cs="Courier New" w:hint="default"/>
      </w:rPr>
    </w:lvl>
    <w:lvl w:ilvl="2" w:tplc="040C0005" w:tentative="1">
      <w:start w:val="1"/>
      <w:numFmt w:val="bullet"/>
      <w:lvlText w:val=""/>
      <w:lvlJc w:val="left"/>
      <w:pPr>
        <w:ind w:left="2140" w:hanging="360"/>
      </w:pPr>
      <w:rPr>
        <w:rFonts w:ascii="Wingdings" w:hAnsi="Wingdings" w:hint="default"/>
      </w:rPr>
    </w:lvl>
    <w:lvl w:ilvl="3" w:tplc="040C0001" w:tentative="1">
      <w:start w:val="1"/>
      <w:numFmt w:val="bullet"/>
      <w:lvlText w:val=""/>
      <w:lvlJc w:val="left"/>
      <w:pPr>
        <w:ind w:left="2860" w:hanging="360"/>
      </w:pPr>
      <w:rPr>
        <w:rFonts w:ascii="Symbol" w:hAnsi="Symbol" w:hint="default"/>
      </w:rPr>
    </w:lvl>
    <w:lvl w:ilvl="4" w:tplc="040C0003" w:tentative="1">
      <w:start w:val="1"/>
      <w:numFmt w:val="bullet"/>
      <w:lvlText w:val="o"/>
      <w:lvlJc w:val="left"/>
      <w:pPr>
        <w:ind w:left="3580" w:hanging="360"/>
      </w:pPr>
      <w:rPr>
        <w:rFonts w:ascii="Courier New" w:hAnsi="Courier New" w:cs="Courier New" w:hint="default"/>
      </w:rPr>
    </w:lvl>
    <w:lvl w:ilvl="5" w:tplc="040C0005" w:tentative="1">
      <w:start w:val="1"/>
      <w:numFmt w:val="bullet"/>
      <w:lvlText w:val=""/>
      <w:lvlJc w:val="left"/>
      <w:pPr>
        <w:ind w:left="4300" w:hanging="360"/>
      </w:pPr>
      <w:rPr>
        <w:rFonts w:ascii="Wingdings" w:hAnsi="Wingdings" w:hint="default"/>
      </w:rPr>
    </w:lvl>
    <w:lvl w:ilvl="6" w:tplc="040C0001" w:tentative="1">
      <w:start w:val="1"/>
      <w:numFmt w:val="bullet"/>
      <w:lvlText w:val=""/>
      <w:lvlJc w:val="left"/>
      <w:pPr>
        <w:ind w:left="5020" w:hanging="360"/>
      </w:pPr>
      <w:rPr>
        <w:rFonts w:ascii="Symbol" w:hAnsi="Symbol" w:hint="default"/>
      </w:rPr>
    </w:lvl>
    <w:lvl w:ilvl="7" w:tplc="040C0003" w:tentative="1">
      <w:start w:val="1"/>
      <w:numFmt w:val="bullet"/>
      <w:lvlText w:val="o"/>
      <w:lvlJc w:val="left"/>
      <w:pPr>
        <w:ind w:left="5740" w:hanging="360"/>
      </w:pPr>
      <w:rPr>
        <w:rFonts w:ascii="Courier New" w:hAnsi="Courier New" w:cs="Courier New" w:hint="default"/>
      </w:rPr>
    </w:lvl>
    <w:lvl w:ilvl="8" w:tplc="040C0005" w:tentative="1">
      <w:start w:val="1"/>
      <w:numFmt w:val="bullet"/>
      <w:lvlText w:val=""/>
      <w:lvlJc w:val="left"/>
      <w:pPr>
        <w:ind w:left="6460" w:hanging="360"/>
      </w:pPr>
      <w:rPr>
        <w:rFonts w:ascii="Wingdings" w:hAnsi="Wingdings" w:hint="default"/>
      </w:rPr>
    </w:lvl>
  </w:abstractNum>
  <w:abstractNum w:abstractNumId="2" w15:restartNumberingAfterBreak="0">
    <w:nsid w:val="1BF66A40"/>
    <w:multiLevelType w:val="hybridMultilevel"/>
    <w:tmpl w:val="F230E20E"/>
    <w:lvl w:ilvl="0" w:tplc="3280BFEA">
      <w:start w:val="1"/>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68028E"/>
    <w:multiLevelType w:val="hybridMultilevel"/>
    <w:tmpl w:val="09D81932"/>
    <w:lvl w:ilvl="0" w:tplc="FC701EC6">
      <w:start w:val="13"/>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3DD3CAC"/>
    <w:multiLevelType w:val="hybridMultilevel"/>
    <w:tmpl w:val="0AC20D86"/>
    <w:lvl w:ilvl="0" w:tplc="040C0001">
      <w:start w:val="1"/>
      <w:numFmt w:val="bullet"/>
      <w:lvlText w:val=""/>
      <w:lvlJc w:val="left"/>
      <w:pPr>
        <w:ind w:left="70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44EE15AB"/>
    <w:multiLevelType w:val="hybridMultilevel"/>
    <w:tmpl w:val="6C80DF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30163DB"/>
    <w:multiLevelType w:val="hybridMultilevel"/>
    <w:tmpl w:val="18CEFB9E"/>
    <w:lvl w:ilvl="0" w:tplc="040C0001">
      <w:start w:val="1"/>
      <w:numFmt w:val="bullet"/>
      <w:lvlText w:val=""/>
      <w:lvlJc w:val="left"/>
      <w:pPr>
        <w:ind w:left="70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3FA2A30"/>
    <w:multiLevelType w:val="hybridMultilevel"/>
    <w:tmpl w:val="3AE02B08"/>
    <w:lvl w:ilvl="0" w:tplc="DAD01A0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C5E27A1"/>
    <w:multiLevelType w:val="hybridMultilevel"/>
    <w:tmpl w:val="03DA0D0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5"/>
  </w:num>
  <w:num w:numId="5">
    <w:abstractNumId w:val="2"/>
  </w:num>
  <w:num w:numId="6">
    <w:abstractNumId w:val="8"/>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B26"/>
    <w:rsid w:val="000048CB"/>
    <w:rsid w:val="00050F61"/>
    <w:rsid w:val="00062DE8"/>
    <w:rsid w:val="000C29C9"/>
    <w:rsid w:val="0010294C"/>
    <w:rsid w:val="001171B4"/>
    <w:rsid w:val="001204C5"/>
    <w:rsid w:val="00130E8B"/>
    <w:rsid w:val="00166BFC"/>
    <w:rsid w:val="00180CE2"/>
    <w:rsid w:val="00187460"/>
    <w:rsid w:val="001B3772"/>
    <w:rsid w:val="001C5CE7"/>
    <w:rsid w:val="001D0FD2"/>
    <w:rsid w:val="001F1FA5"/>
    <w:rsid w:val="002102EF"/>
    <w:rsid w:val="002573B8"/>
    <w:rsid w:val="002A7040"/>
    <w:rsid w:val="002F5C4F"/>
    <w:rsid w:val="00307EC2"/>
    <w:rsid w:val="003136DB"/>
    <w:rsid w:val="0034490D"/>
    <w:rsid w:val="00387BA7"/>
    <w:rsid w:val="003F4139"/>
    <w:rsid w:val="003F73C3"/>
    <w:rsid w:val="004B3630"/>
    <w:rsid w:val="004E00F3"/>
    <w:rsid w:val="004E50C6"/>
    <w:rsid w:val="004E5B74"/>
    <w:rsid w:val="00555C14"/>
    <w:rsid w:val="00577A92"/>
    <w:rsid w:val="005A729E"/>
    <w:rsid w:val="005C1CAF"/>
    <w:rsid w:val="005C27C3"/>
    <w:rsid w:val="005E21FC"/>
    <w:rsid w:val="005F17F5"/>
    <w:rsid w:val="006156D3"/>
    <w:rsid w:val="00651489"/>
    <w:rsid w:val="00681098"/>
    <w:rsid w:val="00682D41"/>
    <w:rsid w:val="006B69AC"/>
    <w:rsid w:val="006C5104"/>
    <w:rsid w:val="006E4D3F"/>
    <w:rsid w:val="00712228"/>
    <w:rsid w:val="007A6E88"/>
    <w:rsid w:val="007B64C8"/>
    <w:rsid w:val="007C1B45"/>
    <w:rsid w:val="008070F9"/>
    <w:rsid w:val="008111B6"/>
    <w:rsid w:val="00833206"/>
    <w:rsid w:val="00851342"/>
    <w:rsid w:val="00854C25"/>
    <w:rsid w:val="008749D3"/>
    <w:rsid w:val="0089344D"/>
    <w:rsid w:val="00894CB9"/>
    <w:rsid w:val="008C6ABC"/>
    <w:rsid w:val="008D3DFD"/>
    <w:rsid w:val="008E4941"/>
    <w:rsid w:val="008F3B7A"/>
    <w:rsid w:val="009156F9"/>
    <w:rsid w:val="00936BE7"/>
    <w:rsid w:val="009C541A"/>
    <w:rsid w:val="00A051F9"/>
    <w:rsid w:val="00A07302"/>
    <w:rsid w:val="00A1377E"/>
    <w:rsid w:val="00A15F40"/>
    <w:rsid w:val="00A172AD"/>
    <w:rsid w:val="00A214B9"/>
    <w:rsid w:val="00A35DF2"/>
    <w:rsid w:val="00A81752"/>
    <w:rsid w:val="00A919CD"/>
    <w:rsid w:val="00AD16F1"/>
    <w:rsid w:val="00AF3DF5"/>
    <w:rsid w:val="00B44037"/>
    <w:rsid w:val="00B77745"/>
    <w:rsid w:val="00B90F3B"/>
    <w:rsid w:val="00BA4B46"/>
    <w:rsid w:val="00BC2F8B"/>
    <w:rsid w:val="00BE4986"/>
    <w:rsid w:val="00BF20DD"/>
    <w:rsid w:val="00C27096"/>
    <w:rsid w:val="00CE6113"/>
    <w:rsid w:val="00CF0D48"/>
    <w:rsid w:val="00D13EB0"/>
    <w:rsid w:val="00D23F10"/>
    <w:rsid w:val="00D3262A"/>
    <w:rsid w:val="00D52B09"/>
    <w:rsid w:val="00D83B74"/>
    <w:rsid w:val="00DB0BA7"/>
    <w:rsid w:val="00DC3B26"/>
    <w:rsid w:val="00DC54C1"/>
    <w:rsid w:val="00DD3A87"/>
    <w:rsid w:val="00DE608C"/>
    <w:rsid w:val="00E10649"/>
    <w:rsid w:val="00E13B8C"/>
    <w:rsid w:val="00E36DC1"/>
    <w:rsid w:val="00E73DA6"/>
    <w:rsid w:val="00E81CE8"/>
    <w:rsid w:val="00ED53FE"/>
    <w:rsid w:val="00EE2B98"/>
    <w:rsid w:val="00F1724D"/>
    <w:rsid w:val="00F74796"/>
    <w:rsid w:val="00FA31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01704"/>
  <w15:chartTrackingRefBased/>
  <w15:docId w15:val="{150E4149-BFCD-4B52-9ADC-0314DD2C3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B26"/>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C3B26"/>
    <w:pPr>
      <w:ind w:left="720"/>
      <w:contextualSpacing/>
    </w:pPr>
  </w:style>
  <w:style w:type="paragraph" w:styleId="En-tte">
    <w:name w:val="header"/>
    <w:basedOn w:val="Normal"/>
    <w:link w:val="En-tteCar"/>
    <w:uiPriority w:val="99"/>
    <w:unhideWhenUsed/>
    <w:rsid w:val="005A729E"/>
    <w:pPr>
      <w:tabs>
        <w:tab w:val="center" w:pos="4536"/>
        <w:tab w:val="right" w:pos="9072"/>
      </w:tabs>
      <w:spacing w:after="0" w:line="240" w:lineRule="auto"/>
    </w:pPr>
  </w:style>
  <w:style w:type="character" w:customStyle="1" w:styleId="En-tteCar">
    <w:name w:val="En-tête Car"/>
    <w:basedOn w:val="Policepardfaut"/>
    <w:link w:val="En-tte"/>
    <w:uiPriority w:val="99"/>
    <w:rsid w:val="005A729E"/>
  </w:style>
  <w:style w:type="paragraph" w:styleId="Pieddepage">
    <w:name w:val="footer"/>
    <w:basedOn w:val="Normal"/>
    <w:link w:val="PieddepageCar"/>
    <w:uiPriority w:val="99"/>
    <w:unhideWhenUsed/>
    <w:rsid w:val="005A729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A729E"/>
  </w:style>
  <w:style w:type="character" w:styleId="Lienhypertexte">
    <w:name w:val="Hyperlink"/>
    <w:basedOn w:val="Policepardfaut"/>
    <w:uiPriority w:val="99"/>
    <w:unhideWhenUsed/>
    <w:rsid w:val="007B64C8"/>
    <w:rPr>
      <w:color w:val="0000FF"/>
      <w:u w:val="single"/>
    </w:rPr>
  </w:style>
  <w:style w:type="character" w:customStyle="1" w:styleId="citation">
    <w:name w:val="citation"/>
    <w:basedOn w:val="Policepardfaut"/>
    <w:rsid w:val="002573B8"/>
  </w:style>
  <w:style w:type="table" w:styleId="Grilledutableau">
    <w:name w:val="Table Grid"/>
    <w:basedOn w:val="TableauNormal"/>
    <w:uiPriority w:val="39"/>
    <w:rsid w:val="00A21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ligne">
    <w:name w:val="line number"/>
    <w:basedOn w:val="Policepardfaut"/>
    <w:uiPriority w:val="99"/>
    <w:semiHidden/>
    <w:unhideWhenUsed/>
    <w:rsid w:val="00EE2B98"/>
  </w:style>
  <w:style w:type="character" w:styleId="Mentionnonrsolue">
    <w:name w:val="Unresolved Mention"/>
    <w:basedOn w:val="Policepardfaut"/>
    <w:uiPriority w:val="99"/>
    <w:semiHidden/>
    <w:unhideWhenUsed/>
    <w:rsid w:val="003F73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hyperlink" Target="https://www.radiofrance.fr/franceculture/podcasts/lsd-la-serie-documentaire/les-jeux-video-mangent-les-enfants-791524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F5D0FCC97A17468B7CD7B0E25BD120" ma:contentTypeVersion="14" ma:contentTypeDescription="Crée un document." ma:contentTypeScope="" ma:versionID="c734a8a4840cc4bc182e78091e9d3216">
  <xsd:schema xmlns:xsd="http://www.w3.org/2001/XMLSchema" xmlns:xs="http://www.w3.org/2001/XMLSchema" xmlns:p="http://schemas.microsoft.com/office/2006/metadata/properties" xmlns:ns3="dd1d1320-9862-4e1a-b604-b3414b470461" xmlns:ns4="31b626f3-85ab-4172-a859-9230c1831737" targetNamespace="http://schemas.microsoft.com/office/2006/metadata/properties" ma:root="true" ma:fieldsID="815482e990318148e8403088c1d3a433" ns3:_="" ns4:_="">
    <xsd:import namespace="dd1d1320-9862-4e1a-b604-b3414b470461"/>
    <xsd:import namespace="31b626f3-85ab-4172-a859-9230c183173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1d1320-9862-4e1a-b604-b3414b4704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b626f3-85ab-4172-a859-9230c1831737"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SharingHintHash" ma:index="20"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8DEB99-9E68-4FE6-8095-BE6A9939A7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DFCAEC-406D-4EBE-BDD5-52B207B578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1d1320-9862-4e1a-b604-b3414b470461"/>
    <ds:schemaRef ds:uri="31b626f3-85ab-4172-a859-9230c1831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F25099-D664-4C19-B530-39AB3BE833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816</Words>
  <Characters>4490</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Académie de Versailles</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Girard</dc:creator>
  <cp:keywords/>
  <dc:description/>
  <cp:lastModifiedBy>Angeline Joyet</cp:lastModifiedBy>
  <cp:revision>6</cp:revision>
  <dcterms:created xsi:type="dcterms:W3CDTF">2022-05-30T22:28:00Z</dcterms:created>
  <dcterms:modified xsi:type="dcterms:W3CDTF">2022-08-25T21:19:00Z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0x0101009EF5D0FCC97A17468B7CD7B0E25BD120</vt:lpwstr>
  </property>
</Properties>
</file>